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in</w:t>
      </w:r>
      <w:r>
        <w:t xml:space="preserve"> </w:t>
      </w:r>
      <w:r>
        <w:t xml:space="preserve">Uzbekistan</w:t>
      </w:r>
      <w:r>
        <w:t xml:space="preserve"> </w:t>
      </w:r>
      <w:r>
        <w:t xml:space="preserve">Tashkent</w:t>
      </w:r>
    </w:p>
    <w:bookmarkStart w:id="32" w:name="curriculum-vitae"/>
    <w:p>
      <w:pPr>
        <w:pStyle w:val="Heading1"/>
      </w:pPr>
      <w:r>
        <w:t xml:space="preserve">Curriculum Vitae</w:t>
      </w:r>
    </w:p>
    <w:bookmarkStart w:id="31" w:name="politician-name---uzbekistan-tashkent"/>
    <w:p>
      <w:pPr>
        <w:pStyle w:val="Heading2"/>
      </w:pPr>
      <w:r>
        <w:t xml:space="preserve">POLITICIAN: [NAME] - UZBEKISTAN TASHKENT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Date of Birth:</w:t>
      </w:r>
      <w:r>
        <w:t xml:space="preserve"> </w:t>
      </w:r>
      <w:r>
        <w:t xml:space="preserve">[Date]</w:t>
      </w:r>
    </w:p>
    <w:p>
      <w:pPr>
        <w:pStyle w:val="BodyText"/>
      </w:pPr>
      <w:r>
        <w:rPr>
          <w:bCs/>
          <w:b/>
        </w:rPr>
        <w:t xml:space="preserve">Nationality:</w:t>
      </w:r>
      <w:r>
        <w:t xml:space="preserve"> </w:t>
      </w:r>
      <w:r>
        <w:t xml:space="preserve">Uzbek</w:t>
      </w:r>
    </w:p>
    <w:p>
      <w:pPr>
        <w:pStyle w:val="BodyText"/>
      </w:pPr>
      <w:r>
        <w:rPr>
          <w:bCs/>
          <w:b/>
        </w:rPr>
        <w:t xml:space="preserve">Contact Information:</w:t>
      </w:r>
    </w:p>
    <w:p>
      <w:pPr>
        <w:numPr>
          <w:ilvl w:val="0"/>
          <w:numId w:val="1001"/>
        </w:numPr>
        <w:pStyle w:val="Compact"/>
      </w:pPr>
      <w:r>
        <w:t xml:space="preserve">Email: [Email Address]</w:t>
      </w:r>
    </w:p>
    <w:p>
      <w:pPr>
        <w:numPr>
          <w:ilvl w:val="0"/>
          <w:numId w:val="1001"/>
        </w:numPr>
        <w:pStyle w:val="Compact"/>
      </w:pPr>
      <w:r>
        <w:t xml:space="preserve">Phone: [Phone Number]</w:t>
      </w:r>
    </w:p>
    <w:p>
      <w:pPr>
        <w:numPr>
          <w:ilvl w:val="0"/>
          <w:numId w:val="1001"/>
        </w:numPr>
        <w:pStyle w:val="Compact"/>
      </w:pPr>
      <w:r>
        <w:t xml:space="preserve">Address: Tashkent City, Uzbekistan</w:t>
      </w:r>
    </w:p>
    <w:bookmarkEnd w:id="20"/>
    <w:bookmarkStart w:id="21" w:name="professional-summary"/>
    <w:p>
      <w:pPr>
        <w:pStyle w:val="Heading3"/>
      </w:pPr>
      <w:r>
        <w:t xml:space="preserve">Professional Summary</w:t>
      </w:r>
    </w:p>
    <w:p>
      <w:pPr>
        <w:pStyle w:val="FirstParagraph"/>
      </w:pPr>
      <w:r>
        <w:t xml:space="preserve">A dedicated and visionary politician with over [X] years of experience in public service within Uzbekistan Tashkent. Committed to fostering sustainable development, enhancing community welfare, and advancing the principles of democracy and transparency. Proven track record in policy formulation, local governance, and advocacy for socio-economic progress in Uzbekistan's capital city.</w:t>
      </w:r>
    </w:p>
    <w:bookmarkEnd w:id="21"/>
    <w:bookmarkStart w:id="22" w:name="education"/>
    <w:p>
      <w:pPr>
        <w:pStyle w:val="Heading3"/>
      </w:pPr>
      <w:r>
        <w:t xml:space="preserve">Education</w:t>
      </w:r>
    </w:p>
    <w:p>
      <w:pPr>
        <w:numPr>
          <w:ilvl w:val="0"/>
          <w:numId w:val="1002"/>
        </w:numPr>
        <w:pStyle w:val="Compact"/>
      </w:pPr>
      <w:r>
        <w:rPr>
          <w:bCs/>
          <w:b/>
        </w:rPr>
        <w:t xml:space="preserve">Bachelor of Laws (LL.B.)</w:t>
      </w:r>
      <w:r>
        <w:t xml:space="preserve">, Tashkent State University of Law, Uzbekistan (Graduated: [Year])</w:t>
      </w:r>
    </w:p>
    <w:p>
      <w:pPr>
        <w:numPr>
          <w:ilvl w:val="0"/>
          <w:numId w:val="1002"/>
        </w:numPr>
        <w:pStyle w:val="Compact"/>
      </w:pPr>
      <w:r>
        <w:rPr>
          <w:bCs/>
          <w:b/>
        </w:rPr>
        <w:t xml:space="preserve">Master of Public Administration (MPA)</w:t>
      </w:r>
      <w:r>
        <w:t xml:space="preserve">, National University of Uzbekistan, Tashkent (Graduated: [Year])</w:t>
      </w:r>
    </w:p>
    <w:p>
      <w:pPr>
        <w:numPr>
          <w:ilvl w:val="0"/>
          <w:numId w:val="1002"/>
        </w:numPr>
        <w:pStyle w:val="Compact"/>
      </w:pPr>
      <w:r>
        <w:rPr>
          <w:bCs/>
          <w:b/>
        </w:rPr>
        <w:t xml:space="preserve">Certificate in Political Leadership</w:t>
      </w:r>
      <w:r>
        <w:t xml:space="preserve">, United Nations Development Programme (UNDP), Tashkent Office (Completed: [Year])</w:t>
      </w:r>
    </w:p>
    <w:bookmarkEnd w:id="22"/>
    <w:bookmarkStart w:id="26" w:name="professional-experience"/>
    <w:p>
      <w:pPr>
        <w:pStyle w:val="Heading3"/>
      </w:pPr>
      <w:r>
        <w:t xml:space="preserve">Professional Experience</w:t>
      </w:r>
    </w:p>
    <w:bookmarkStart w:id="23" w:name="mayor-of-tashkent-city-council"/>
    <w:p>
      <w:pPr>
        <w:pStyle w:val="Heading4"/>
      </w:pPr>
      <w:r>
        <w:t xml:space="preserve">Mayor of Tashkent City Council</w:t>
      </w:r>
    </w:p>
    <w:p>
      <w:pPr>
        <w:pStyle w:val="FirstParagraph"/>
      </w:pPr>
      <w:r>
        <w:rPr>
          <w:iCs/>
          <w:i/>
        </w:rPr>
        <w:t xml:space="preserve">[Start Year] – Present</w:t>
      </w:r>
    </w:p>
    <w:p>
      <w:pPr>
        <w:numPr>
          <w:ilvl w:val="0"/>
          <w:numId w:val="1003"/>
        </w:numPr>
        <w:pStyle w:val="Compact"/>
      </w:pPr>
      <w:r>
        <w:t xml:space="preserve">Overseeing the implementation of urban development projects in Uzbekistan Tashkent, including infrastructure upgrades and public transportation improvements.</w:t>
      </w:r>
    </w:p>
    <w:p>
      <w:pPr>
        <w:numPr>
          <w:ilvl w:val="0"/>
          <w:numId w:val="1003"/>
        </w:numPr>
        <w:pStyle w:val="Compact"/>
      </w:pPr>
      <w:r>
        <w:t xml:space="preserve">Collaborating with local and international stakeholders to align Tashkent's growth with Uzbekistan's national vision for economic modernization.</w:t>
      </w:r>
    </w:p>
    <w:p>
      <w:pPr>
        <w:numPr>
          <w:ilvl w:val="0"/>
          <w:numId w:val="1003"/>
        </w:numPr>
        <w:pStyle w:val="Compact"/>
      </w:pPr>
      <w:r>
        <w:t xml:space="preserve">Leading initiatives to enhance public services, such as healthcare access and environmental sustainability programs in the capital city.</w:t>
      </w:r>
    </w:p>
    <w:bookmarkEnd w:id="23"/>
    <w:bookmarkStart w:id="24" w:name="Xdb0b072f100bbcac954200370d2eeba100a7956"/>
    <w:p>
      <w:pPr>
        <w:pStyle w:val="Heading4"/>
      </w:pPr>
      <w:r>
        <w:t xml:space="preserve">Member of the Legislative Chamber, Republic of Uzbekistan</w:t>
      </w:r>
    </w:p>
    <w:p>
      <w:pPr>
        <w:pStyle w:val="FirstParagraph"/>
      </w:pPr>
      <w:r>
        <w:rPr>
          <w:iCs/>
          <w:i/>
        </w:rPr>
        <w:t xml:space="preserve">[Start Year] – [End Year]</w:t>
      </w:r>
    </w:p>
    <w:p>
      <w:pPr>
        <w:numPr>
          <w:ilvl w:val="0"/>
          <w:numId w:val="1004"/>
        </w:numPr>
        <w:pStyle w:val="Compact"/>
      </w:pPr>
      <w:r>
        <w:t xml:space="preserve">Participating in drafting and enacting legislation to strengthen democratic institutions and civic engagement in Uzbekistan Tashkent.</w:t>
      </w:r>
    </w:p>
    <w:p>
      <w:pPr>
        <w:numPr>
          <w:ilvl w:val="0"/>
          <w:numId w:val="1004"/>
        </w:numPr>
        <w:pStyle w:val="Compact"/>
      </w:pPr>
      <w:r>
        <w:t xml:space="preserve">Advocating for policies that address regional disparities and promote equitable development across Uzbekistan's administrative divisions.</w:t>
      </w:r>
    </w:p>
    <w:p>
      <w:pPr>
        <w:numPr>
          <w:ilvl w:val="0"/>
          <w:numId w:val="1004"/>
        </w:numPr>
        <w:pStyle w:val="Compact"/>
      </w:pPr>
      <w:r>
        <w:t xml:space="preserve">Representing the interests of Tashkent residents in national policy debates, emphasizing the city's role as a hub for innovation and cultural heritage.</w:t>
      </w:r>
    </w:p>
    <w:bookmarkEnd w:id="24"/>
    <w:bookmarkStart w:id="25" w:name="regional-representative-tashkent-oblast"/>
    <w:p>
      <w:pPr>
        <w:pStyle w:val="Heading4"/>
      </w:pPr>
      <w:r>
        <w:t xml:space="preserve">Regional Representative, Tashkent Oblast</w:t>
      </w:r>
    </w:p>
    <w:p>
      <w:pPr>
        <w:pStyle w:val="FirstParagraph"/>
      </w:pPr>
      <w:r>
        <w:rPr>
          <w:iCs/>
          <w:i/>
        </w:rPr>
        <w:t xml:space="preserve">[Start Year] – [End Year]</w:t>
      </w:r>
    </w:p>
    <w:p>
      <w:pPr>
        <w:numPr>
          <w:ilvl w:val="0"/>
          <w:numId w:val="1005"/>
        </w:numPr>
        <w:pStyle w:val="Compact"/>
      </w:pPr>
      <w:r>
        <w:t xml:space="preserve">Facilitating dialogue between local communities and government agencies to address challenges in rural and urban areas of Uzbekistan Tashkent.</w:t>
      </w:r>
    </w:p>
    <w:p>
      <w:pPr>
        <w:numPr>
          <w:ilvl w:val="0"/>
          <w:numId w:val="1005"/>
        </w:numPr>
        <w:pStyle w:val="Compact"/>
      </w:pPr>
      <w:r>
        <w:t xml:space="preserve">Implementing programs to improve agricultural productivity and support small-scale enterprises in the region.</w:t>
      </w:r>
    </w:p>
    <w:p>
      <w:pPr>
        <w:numPr>
          <w:ilvl w:val="0"/>
          <w:numId w:val="1005"/>
        </w:numPr>
        <w:pStyle w:val="Compact"/>
      </w:pPr>
      <w:r>
        <w:t xml:space="preserve">Coordinating emergency response efforts during natural disasters, ensuring the safety and well-being of Tashkent's residents.</w:t>
      </w:r>
    </w:p>
    <w:bookmarkEnd w:id="25"/>
    <w:bookmarkEnd w:id="26"/>
    <w:bookmarkStart w:id="27" w:name="achievements"/>
    <w:p>
      <w:pPr>
        <w:pStyle w:val="Heading3"/>
      </w:pPr>
      <w:r>
        <w:t xml:space="preserve">Achievements</w:t>
      </w:r>
    </w:p>
    <w:p>
      <w:pPr>
        <w:numPr>
          <w:ilvl w:val="0"/>
          <w:numId w:val="1006"/>
        </w:numPr>
        <w:pStyle w:val="Compact"/>
      </w:pPr>
      <w:r>
        <w:t xml:space="preserve">Recipient of the "Economic Development Champion" award from the Uzbekistan Chamber of Commerce (2021), recognizing efforts to boost Tashkent's industrial sector.</w:t>
      </w:r>
    </w:p>
    <w:p>
      <w:pPr>
        <w:numPr>
          <w:ilvl w:val="0"/>
          <w:numId w:val="1006"/>
        </w:numPr>
        <w:pStyle w:val="Compact"/>
      </w:pPr>
      <w:r>
        <w:t xml:space="preserve">Successful implementation of the Tashkent Green Initiative, reducing urban pollution by 30% within five years (2018–2023).</w:t>
      </w:r>
    </w:p>
    <w:p>
      <w:pPr>
        <w:numPr>
          <w:ilvl w:val="0"/>
          <w:numId w:val="1006"/>
        </w:numPr>
        <w:pStyle w:val="Compact"/>
      </w:pPr>
      <w:r>
        <w:t xml:space="preserve">Established the "Tashkent Youth Leadership Forum," empowering young professionals to contribute to Uzbekistan's political and economic future.</w:t>
      </w:r>
    </w:p>
    <w:bookmarkEnd w:id="27"/>
    <w:bookmarkStart w:id="28" w:name="languages"/>
    <w:p>
      <w:pPr>
        <w:pStyle w:val="Heading3"/>
      </w:pPr>
      <w:r>
        <w:t xml:space="preserve">Languages</w:t>
      </w:r>
    </w:p>
    <w:p>
      <w:pPr>
        <w:numPr>
          <w:ilvl w:val="0"/>
          <w:numId w:val="1007"/>
        </w:numPr>
        <w:pStyle w:val="Compact"/>
      </w:pPr>
      <w:r>
        <w:t xml:space="preserve">Uzbek (Fluent)</w:t>
      </w:r>
    </w:p>
    <w:p>
      <w:pPr>
        <w:numPr>
          <w:ilvl w:val="0"/>
          <w:numId w:val="1007"/>
        </w:numPr>
        <w:pStyle w:val="Compact"/>
      </w:pPr>
      <w:r>
        <w:t xml:space="preserve">Russian (Fluent)</w:t>
      </w:r>
    </w:p>
    <w:p>
      <w:pPr>
        <w:numPr>
          <w:ilvl w:val="0"/>
          <w:numId w:val="1007"/>
        </w:numPr>
        <w:pStyle w:val="Compact"/>
      </w:pPr>
      <w:r>
        <w:t xml:space="preserve">English (Proficient)</w:t>
      </w:r>
    </w:p>
    <w:bookmarkEnd w:id="28"/>
    <w:bookmarkStart w:id="29" w:name="certifications"/>
    <w:p>
      <w:pPr>
        <w:pStyle w:val="Heading3"/>
      </w:pPr>
      <w:r>
        <w:t xml:space="preserve">Certifications</w:t>
      </w:r>
    </w:p>
    <w:p>
      <w:pPr>
        <w:numPr>
          <w:ilvl w:val="0"/>
          <w:numId w:val="1008"/>
        </w:numPr>
        <w:pStyle w:val="Compact"/>
      </w:pPr>
      <w:r>
        <w:t xml:space="preserve">Certified Public Administrator, Uzbekistan Institute of Public Administration (2019)</w:t>
      </w:r>
    </w:p>
    <w:p>
      <w:pPr>
        <w:numPr>
          <w:ilvl w:val="0"/>
          <w:numId w:val="1008"/>
        </w:numPr>
        <w:pStyle w:val="Compact"/>
      </w:pPr>
      <w:r>
        <w:t xml:space="preserve">Advanced Leadership Program, Tashkent School of Governance (2017)</w:t>
      </w:r>
    </w:p>
    <w:p>
      <w:pPr>
        <w:numPr>
          <w:ilvl w:val="0"/>
          <w:numId w:val="1008"/>
        </w:numPr>
        <w:pStyle w:val="Compact"/>
      </w:pPr>
      <w:r>
        <w:t xml:space="preserve">International Relations and Diplomacy Certificate, European University at St. Petersburg (2015)</w:t>
      </w:r>
    </w:p>
    <w:bookmarkEnd w:id="29"/>
    <w:bookmarkStart w:id="30" w:name="references"/>
    <w:p>
      <w:pPr>
        <w:pStyle w:val="Heading3"/>
      </w:pPr>
      <w:r>
        <w:t xml:space="preserve">References</w:t>
      </w:r>
    </w:p>
    <w:p>
      <w:pPr>
        <w:pStyle w:val="FirstParagraph"/>
      </w:pPr>
      <w:r>
        <w:t xml:space="preserve">Available upon request. Contact [Name] at [Email Address] or [Phone Number].</w:t>
      </w:r>
    </w:p>
    <w:bookmarkEnd w:id="30"/>
    <w:p>
      <w:pPr>
        <w:pStyle w:val="BodyText"/>
      </w:pPr>
      <w:r>
        <w:rPr>
          <w:bCs/>
          <w:b/>
        </w:rPr>
        <w:t xml:space="preserve">Note:</w:t>
      </w:r>
      <w:r>
        <w:t xml:space="preserve"> </w:t>
      </w:r>
      <w:r>
        <w:t xml:space="preserve">This Curriculum Vitae is tailored to the role of a politician in Uzbekistan Tashkent, emphasizing contributions to local governance, national policy, and regional development. The document adheres to the requirements of political transparency and public accountability in Uzbekistan.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in Uzbekistan Tashkent</dc:title>
  <dc:creator/>
  <dc:language>en</dc:language>
  <cp:keywords/>
  <dcterms:created xsi:type="dcterms:W3CDTF">2026-07-28T22:04:52Z</dcterms:created>
  <dcterms:modified xsi:type="dcterms:W3CDTF">2026-07-28T22:04:52Z</dcterms:modified>
</cp:coreProperties>
</file>

<file path=docProps/custom.xml><?xml version="1.0" encoding="utf-8"?>
<Properties xmlns="http://schemas.openxmlformats.org/officeDocument/2006/custom-properties" xmlns:vt="http://schemas.openxmlformats.org/officeDocument/2006/docPropsVTypes"/>
</file>