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Iran</w:t>
      </w:r>
      <w:r>
        <w:t xml:space="preserve"> </w:t>
      </w:r>
      <w:r>
        <w:t xml:space="preserve">Tehran</w:t>
      </w:r>
    </w:p>
    <w:bookmarkStart w:id="36" w:name="curriculum-vitae"/>
    <w:p>
      <w:pPr>
        <w:pStyle w:val="Heading1"/>
      </w:pPr>
      <w:r>
        <w:t xml:space="preserve">Curriculum Vitae</w:t>
      </w:r>
    </w:p>
    <w:bookmarkStart w:id="35" w:name="project-manager-iran-tehran"/>
    <w:p>
      <w:pPr>
        <w:pStyle w:val="Heading2"/>
      </w:pPr>
      <w:r>
        <w:t xml:space="preserve">Project Manager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ali.rezaei@pm.ir</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10 years of experience in executing complex projects across diverse industries in Iran, particularly in Tehran. A certified PMP (Project Management Professional) with a strong track record of delivering projects on time, within budget, and aligned with organizational goals. Proficient in managing cross-functional teams, optimizing resource allocation, and ensuring compliance with local regulations and international standards. Demonstrated expertise in leading infrastructure development, IT implementation, and energy sector projects in Iran Tehran. Committed to fostering innovation, collaboration, and sustainable growth through effective project management practices.</w:t>
      </w:r>
    </w:p>
    <w:bookmarkEnd w:id="21"/>
    <w:bookmarkStart w:id="25" w:name="professional-experience"/>
    <w:p>
      <w:pPr>
        <w:pStyle w:val="Heading3"/>
      </w:pPr>
      <w:r>
        <w:t xml:space="preserve">Professional Experience</w:t>
      </w:r>
    </w:p>
    <w:bookmarkStart w:id="22" w:name="Xfe015599753cc84e1bd14ee1eb88a8cbd41eca3"/>
    <w:p>
      <w:pPr>
        <w:pStyle w:val="Heading4"/>
      </w:pPr>
      <w:r>
        <w:t xml:space="preserve">Senior Project Manager | Tehran Infrastructure Development Co., Ltd.</w:t>
      </w:r>
    </w:p>
    <w:p>
      <w:pPr>
        <w:pStyle w:val="FirstParagraph"/>
      </w:pPr>
      <w:r>
        <w:rPr>
          <w:iCs/>
          <w:i/>
        </w:rPr>
        <w:t xml:space="preserve">January 2018 – Present</w:t>
      </w:r>
    </w:p>
    <w:p>
      <w:pPr>
        <w:numPr>
          <w:ilvl w:val="0"/>
          <w:numId w:val="1001"/>
        </w:numPr>
        <w:pStyle w:val="Compact"/>
      </w:pPr>
      <w:r>
        <w:t xml:space="preserve">Overseeing the development of a $50 million urban transportation project in Tehran, including the construction of three new metro lines and integration with existing networks. Delivered the project 2 months ahead of schedule, saving over $3 million in costs.</w:t>
      </w:r>
    </w:p>
    <w:p>
      <w:pPr>
        <w:numPr>
          <w:ilvl w:val="0"/>
          <w:numId w:val="1001"/>
        </w:numPr>
        <w:pStyle w:val="Compact"/>
      </w:pPr>
      <w:r>
        <w:t xml:space="preserve">Collaborating with municipal authorities and local contractors to ensure compliance with Iranian building codes and environmental regulations.</w:t>
      </w:r>
    </w:p>
    <w:p>
      <w:pPr>
        <w:numPr>
          <w:ilvl w:val="0"/>
          <w:numId w:val="1001"/>
        </w:numPr>
        <w:pStyle w:val="Compact"/>
      </w:pPr>
      <w:r>
        <w:t xml:space="preserve">Leading a team of 50+ professionals, including engineers, procurement specialists, and quality assurance experts. Implemented agile project management methodologies to enhance team efficiency by 30%.</w:t>
      </w:r>
    </w:p>
    <w:p>
      <w:pPr>
        <w:numPr>
          <w:ilvl w:val="0"/>
          <w:numId w:val="1001"/>
        </w:numPr>
        <w:pStyle w:val="Compact"/>
      </w:pPr>
      <w:r>
        <w:t xml:space="preserve">Securing $2 million in government grants for sustainability initiatives, such as solar-powered street lighting and green building certifications for public infrastructure.</w:t>
      </w:r>
    </w:p>
    <w:bookmarkEnd w:id="22"/>
    <w:bookmarkStart w:id="23" w:name="project-manager-iran-energy-solutions"/>
    <w:p>
      <w:pPr>
        <w:pStyle w:val="Heading4"/>
      </w:pPr>
      <w:r>
        <w:t xml:space="preserve">Project Manager | Iran Energy Solutions</w:t>
      </w:r>
    </w:p>
    <w:p>
      <w:pPr>
        <w:pStyle w:val="FirstParagraph"/>
      </w:pPr>
      <w:r>
        <w:rPr>
          <w:iCs/>
          <w:i/>
        </w:rPr>
        <w:t xml:space="preserve">June 2015 – December 2017</w:t>
      </w:r>
    </w:p>
    <w:p>
      <w:pPr>
        <w:numPr>
          <w:ilvl w:val="0"/>
          <w:numId w:val="1002"/>
        </w:numPr>
        <w:pStyle w:val="Compact"/>
      </w:pPr>
      <w:r>
        <w:t xml:space="preserve">Managed the installation of a 50 MW solar power plant in Tehran, which reduced carbon emissions by 45% compared to traditional energy sources.</w:t>
      </w:r>
    </w:p>
    <w:p>
      <w:pPr>
        <w:numPr>
          <w:ilvl w:val="0"/>
          <w:numId w:val="1002"/>
        </w:numPr>
        <w:pStyle w:val="Compact"/>
      </w:pPr>
      <w:r>
        <w:t xml:space="preserve">Coordinating with international suppliers and local stakeholders to ensure timely delivery of equipment and adherence to Iranian safety standards.</w:t>
      </w:r>
    </w:p>
    <w:p>
      <w:pPr>
        <w:numPr>
          <w:ilvl w:val="0"/>
          <w:numId w:val="1002"/>
        </w:numPr>
        <w:pStyle w:val="Compact"/>
      </w:pPr>
      <w:r>
        <w:t xml:space="preserve">Developing risk management frameworks that minimized project delays by 20% and improved stakeholder satisfaction scores by 25%.</w:t>
      </w:r>
    </w:p>
    <w:p>
      <w:pPr>
        <w:numPr>
          <w:ilvl w:val="0"/>
          <w:numId w:val="1002"/>
        </w:numPr>
        <w:pStyle w:val="Compact"/>
      </w:pPr>
      <w:r>
        <w:t xml:space="preserve">Providing training programs for junior project managers, focusing on lean management principles and local regulatory requirements in Iran.</w:t>
      </w:r>
    </w:p>
    <w:bookmarkEnd w:id="23"/>
    <w:bookmarkStart w:id="24" w:name="X8bf2fd2c064b642edf7bbd66a78a158ea62e21a"/>
    <w:p>
      <w:pPr>
        <w:pStyle w:val="Heading4"/>
      </w:pPr>
      <w:r>
        <w:t xml:space="preserve">Junior Project Manager | Tehran Tech Innovations</w:t>
      </w:r>
    </w:p>
    <w:p>
      <w:pPr>
        <w:pStyle w:val="FirstParagraph"/>
      </w:pPr>
      <w:r>
        <w:rPr>
          <w:iCs/>
          <w:i/>
        </w:rPr>
        <w:t xml:space="preserve">March 2012 – May 2015</w:t>
      </w:r>
    </w:p>
    <w:p>
      <w:pPr>
        <w:numPr>
          <w:ilvl w:val="0"/>
          <w:numId w:val="1003"/>
        </w:numPr>
        <w:pStyle w:val="Compact"/>
      </w:pPr>
      <w:r>
        <w:t xml:space="preserve">Assisted in the launch of a digital transformation initiative for the Tehran Metro, integrating smart ticketing systems and real-time passenger data analytics.</w:t>
      </w:r>
    </w:p>
    <w:p>
      <w:pPr>
        <w:numPr>
          <w:ilvl w:val="0"/>
          <w:numId w:val="1003"/>
        </w:numPr>
        <w:pStyle w:val="Compact"/>
      </w:pPr>
      <w:r>
        <w:t xml:space="preserve">Conducting feasibility studies and budget planning for IT projects, ensuring alignment with national technology development strategies in Iran.</w:t>
      </w:r>
    </w:p>
    <w:p>
      <w:pPr>
        <w:numPr>
          <w:ilvl w:val="0"/>
          <w:numId w:val="1003"/>
        </w:numPr>
        <w:pStyle w:val="Compact"/>
      </w:pPr>
      <w:r>
        <w:t xml:space="preserve">Collaborating with academic institutions in Tehran to pilot emerging technologies, such as AI-driven maintenance systems for public transit.</w:t>
      </w:r>
    </w:p>
    <w:bookmarkEnd w:id="24"/>
    <w:bookmarkEnd w:id="25"/>
    <w:bookmarkStart w:id="26" w:name="education"/>
    <w:p>
      <w:pPr>
        <w:pStyle w:val="Heading3"/>
      </w:pPr>
      <w:r>
        <w:t xml:space="preserve">Education</w:t>
      </w:r>
    </w:p>
    <w:p>
      <w:pPr>
        <w:pStyle w:val="FirstParagraph"/>
      </w:pPr>
      <w:r>
        <w:rPr>
          <w:bCs/>
          <w:b/>
        </w:rPr>
        <w:t xml:space="preserve">MSc in Project Management</w:t>
      </w:r>
      <w:r>
        <w:br/>
      </w:r>
      <w:r>
        <w:t xml:space="preserve">Sharif University of Technology, Tehran, Iran</w:t>
      </w:r>
      <w:r>
        <w:br/>
      </w:r>
      <w:r>
        <w:rPr>
          <w:iCs/>
          <w:i/>
        </w:rPr>
        <w:t xml:space="preserve">2010 – 2012</w:t>
      </w:r>
    </w:p>
    <w:p>
      <w:pPr>
        <w:pStyle w:val="BodyText"/>
      </w:pPr>
      <w:r>
        <w:rPr>
          <w:bCs/>
          <w:b/>
        </w:rPr>
        <w:t xml:space="preserve">BSc in Civil Engineering</w:t>
      </w:r>
      <w:r>
        <w:br/>
      </w:r>
      <w:r>
        <w:t xml:space="preserve">Ferdowsi University of Mashhad, Iran</w:t>
      </w:r>
      <w:r>
        <w:br/>
      </w:r>
      <w:r>
        <w:rPr>
          <w:iCs/>
          <w:i/>
        </w:rPr>
        <w:t xml:space="preserve">2006 – 2010</w:t>
      </w:r>
    </w:p>
    <w:bookmarkEnd w:id="26"/>
    <w:bookmarkStart w:id="27" w:name="certifications"/>
    <w:p>
      <w:pPr>
        <w:pStyle w:val="Heading3"/>
      </w:pPr>
      <w:r>
        <w:t xml:space="preserve">Certifications</w:t>
      </w:r>
    </w:p>
    <w:p>
      <w:pPr>
        <w:numPr>
          <w:ilvl w:val="0"/>
          <w:numId w:val="1004"/>
        </w:numPr>
        <w:pStyle w:val="Compact"/>
      </w:pPr>
      <w:r>
        <w:t xml:space="preserve">PMP (Project Management Professional) Certification – Project Management Institute (PMI), 2016</w:t>
      </w:r>
    </w:p>
    <w:p>
      <w:pPr>
        <w:numPr>
          <w:ilvl w:val="0"/>
          <w:numId w:val="1004"/>
        </w:numPr>
        <w:pStyle w:val="Compact"/>
      </w:pPr>
      <w:r>
        <w:t xml:space="preserve">Scrum Master Certification – Scrum Alliance, 2019</w:t>
      </w:r>
    </w:p>
    <w:p>
      <w:pPr>
        <w:numPr>
          <w:ilvl w:val="0"/>
          <w:numId w:val="1004"/>
        </w:numPr>
        <w:pStyle w:val="Compact"/>
      </w:pPr>
      <w:r>
        <w:t xml:space="preserve">ISO 21500:2021 Project Management Standard – International Organization for Standardization, 2020</w:t>
      </w:r>
    </w:p>
    <w:bookmarkEnd w:id="27"/>
    <w:bookmarkStart w:id="28" w:name="technical-skills"/>
    <w:p>
      <w:pPr>
        <w:pStyle w:val="Heading3"/>
      </w:pPr>
      <w:r>
        <w:t xml:space="preserve">Technical Skills</w:t>
      </w:r>
    </w:p>
    <w:p>
      <w:pPr>
        <w:numPr>
          <w:ilvl w:val="0"/>
          <w:numId w:val="1005"/>
        </w:numPr>
        <w:pStyle w:val="Compact"/>
      </w:pPr>
      <w:r>
        <w:t xml:space="preserve">Project Planning &amp; Scheduling (Microsoft Project, Primavera P6)</w:t>
      </w:r>
    </w:p>
    <w:p>
      <w:pPr>
        <w:numPr>
          <w:ilvl w:val="0"/>
          <w:numId w:val="1005"/>
        </w:numPr>
        <w:pStyle w:val="Compact"/>
      </w:pPr>
      <w:r>
        <w:t xml:space="preserve">Resource Allocation and Budget Management</w:t>
      </w:r>
    </w:p>
    <w:p>
      <w:pPr>
        <w:numPr>
          <w:ilvl w:val="0"/>
          <w:numId w:val="1005"/>
        </w:numPr>
        <w:pStyle w:val="Compact"/>
      </w:pPr>
      <w:r>
        <w:t xml:space="preserve">Risk and Quality Management Frameworks</w:t>
      </w:r>
    </w:p>
    <w:p>
      <w:pPr>
        <w:numPr>
          <w:ilvl w:val="0"/>
          <w:numId w:val="1005"/>
        </w:numPr>
        <w:pStyle w:val="Compact"/>
      </w:pPr>
      <w:r>
        <w:t xml:space="preserve">Stakeholder Engagement and Communication Strategies</w:t>
      </w:r>
    </w:p>
    <w:p>
      <w:pPr>
        <w:numPr>
          <w:ilvl w:val="0"/>
          <w:numId w:val="1005"/>
        </w:numPr>
        <w:pStyle w:val="Compact"/>
      </w:pPr>
      <w:r>
        <w:t xml:space="preserve">Familiarity with Iranian regulatory frameworks (e.g., IRAN-IRAN, TADB)</w:t>
      </w:r>
    </w:p>
    <w:bookmarkEnd w:id="28"/>
    <w:bookmarkStart w:id="29" w:name="language-proficiency"/>
    <w:p>
      <w:pPr>
        <w:pStyle w:val="Heading3"/>
      </w:pPr>
      <w:r>
        <w:t xml:space="preserve">Language Proficiency</w:t>
      </w:r>
    </w:p>
    <w:p>
      <w:pPr>
        <w:numPr>
          <w:ilvl w:val="0"/>
          <w:numId w:val="1006"/>
        </w:numPr>
        <w:pStyle w:val="Compact"/>
      </w:pPr>
      <w:r>
        <w:t xml:space="preserve">Persian (Native Speaker)</w:t>
      </w:r>
    </w:p>
    <w:p>
      <w:pPr>
        <w:numPr>
          <w:ilvl w:val="0"/>
          <w:numId w:val="1006"/>
        </w:numPr>
        <w:pStyle w:val="Compact"/>
      </w:pPr>
      <w:r>
        <w:t xml:space="preserve">English (Fluent – TOEFL iBT 105)</w:t>
      </w:r>
    </w:p>
    <w:p>
      <w:pPr>
        <w:numPr>
          <w:ilvl w:val="0"/>
          <w:numId w:val="1006"/>
        </w:numPr>
        <w:pStyle w:val="Compact"/>
      </w:pPr>
      <w:r>
        <w:t xml:space="preserve">Arabic (Intermediate – reading/writing)</w:t>
      </w:r>
    </w:p>
    <w:bookmarkEnd w:id="29"/>
    <w:bookmarkStart w:id="32" w:name="key-projects-in-iran-tehran"/>
    <w:p>
      <w:pPr>
        <w:pStyle w:val="Heading3"/>
      </w:pPr>
      <w:r>
        <w:t xml:space="preserve">Key Projects in Iran Tehran</w:t>
      </w:r>
    </w:p>
    <w:bookmarkStart w:id="30" w:name="tehran-smart-city-initiative"/>
    <w:p>
      <w:pPr>
        <w:pStyle w:val="Heading4"/>
      </w:pPr>
      <w:r>
        <w:t xml:space="preserve">Tehran Smart City Initiative</w:t>
      </w:r>
    </w:p>
    <w:p>
      <w:pPr>
        <w:pStyle w:val="FirstParagraph"/>
      </w:pPr>
      <w:r>
        <w:t xml:space="preserve">Led the coordination of IoT-based urban planning projects, including intelligent traffic management systems and waste reduction programs. The initiative reduced traffic congestion by 18% and improved public sanitation services in central Tehran.</w:t>
      </w:r>
    </w:p>
    <w:bookmarkEnd w:id="30"/>
    <w:bookmarkStart w:id="31" w:name="iran-national-grid-modernization"/>
    <w:p>
      <w:pPr>
        <w:pStyle w:val="Heading4"/>
      </w:pPr>
      <w:r>
        <w:t xml:space="preserve">Iran National Grid Modernization</w:t>
      </w:r>
    </w:p>
    <w:p>
      <w:pPr>
        <w:pStyle w:val="FirstParagraph"/>
      </w:pPr>
      <w:r>
        <w:t xml:space="preserve">Managed the upgrade of electrical transmission lines in Tehran, ensuring 99.9% uptime during peak demand periods. Collaborated with local engineers to adopt renewable energy integration techniques.</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Iranian Project Management Association (IPMA)</w:t>
      </w:r>
    </w:p>
    <w:p>
      <w:pPr>
        <w:numPr>
          <w:ilvl w:val="0"/>
          <w:numId w:val="1007"/>
        </w:numPr>
        <w:pStyle w:val="Compact"/>
      </w:pPr>
      <w:r>
        <w:t xml:space="preserve">Project Management Institute (PMI) – Member since 2016</w:t>
      </w:r>
    </w:p>
    <w:bookmarkEnd w:id="33"/>
    <w:bookmarkStart w:id="34" w:name="references"/>
    <w:p>
      <w:pPr>
        <w:pStyle w:val="Heading3"/>
      </w:pPr>
      <w:r>
        <w:t xml:space="preserve">References</w:t>
      </w:r>
    </w:p>
    <w:p>
      <w:pPr>
        <w:pStyle w:val="FirstParagraph"/>
      </w:pPr>
      <w:r>
        <w:t xml:space="preserve">Available upon request. References include senior executives from Tehran Infrastructure Development Co., Iran Energy Solutions, and academic advisors from Sharif University of Technology.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Iran Tehran</dc:title>
  <dc:creator/>
  <dc:language>en</dc:language>
  <cp:keywords/>
  <dcterms:created xsi:type="dcterms:W3CDTF">2025-11-24T20:50:34Z</dcterms:created>
  <dcterms:modified xsi:type="dcterms:W3CDTF">2025-11-24T20:50:34Z</dcterms:modified>
</cp:coreProperties>
</file>

<file path=docProps/custom.xml><?xml version="1.0" encoding="utf-8"?>
<Properties xmlns="http://schemas.openxmlformats.org/officeDocument/2006/custom-properties" xmlns:vt="http://schemas.openxmlformats.org/officeDocument/2006/docPropsVTypes"/>
</file>