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(Iraq</w:t>
      </w:r>
      <w:r>
        <w:t xml:space="preserve"> </w:t>
      </w:r>
      <w:r>
        <w:t xml:space="preserve">Baghdad)</w:t>
      </w:r>
    </w:p>
    <w:bookmarkStart w:id="36" w:name="curriculum-vitae"/>
    <w:p>
      <w:pPr>
        <w:pStyle w:val="Heading1"/>
      </w:pPr>
      <w:r>
        <w:t xml:space="preserve">Curriculum Vitae</w:t>
      </w:r>
    </w:p>
    <w:bookmarkStart w:id="35" w:name="project-manager-iraq-baghdad"/>
    <w:p>
      <w:pPr>
        <w:pStyle w:val="Heading2"/>
      </w:pPr>
      <w:r>
        <w:t xml:space="preserve">Project Manager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Ahmad Al-Farouq</w:t>
      </w:r>
    </w:p>
    <w:p>
      <w:pPr>
        <w:pStyle w:val="BodyText"/>
      </w:pPr>
      <w:r>
        <w:rPr>
          <w:bCs/>
          <w:b/>
        </w:rPr>
        <w:t xml:space="preserve">Email:</w:t>
      </w:r>
      <w:r>
        <w:t xml:space="preserve"> </w:t>
      </w:r>
      <w:r>
        <w:t xml:space="preserve">ahmad.al-farouq@projectmanager.com</w:t>
      </w:r>
    </w:p>
    <w:p>
      <w:pPr>
        <w:pStyle w:val="BodyText"/>
      </w:pPr>
      <w:r>
        <w:rPr>
          <w:bCs/>
          <w:b/>
        </w:rPr>
        <w:t xml:space="preserve">Phone:</w:t>
      </w:r>
      <w:r>
        <w:t xml:space="preserve"> </w:t>
      </w:r>
      <w:r>
        <w:t xml:space="preserve">+964 780 123 4567</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results-driven and experienced Project Manager with over a decade of expertise in managing complex infrastructure, energy, and development projects in Iraq Baghdad. Proven track record in delivering projects on time, within budget, and aligned with local and international standards. Adept at navigating the unique challenges of project execution in Iraq’s dynamic environment while fostering collaboration between stakeholders from diverse cultural and organizational backgrounds.</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Rasheed Construction &amp; Development Co. (Iraq Baghdad)</w:t>
      </w:r>
    </w:p>
    <w:p>
      <w:pPr>
        <w:pStyle w:val="BodyText"/>
      </w:pPr>
      <w:r>
        <w:rPr>
          <w:iCs/>
          <w:i/>
        </w:rPr>
        <w:t xml:space="preserve">January 2018 – Present</w:t>
      </w:r>
    </w:p>
    <w:p>
      <w:pPr>
        <w:numPr>
          <w:ilvl w:val="0"/>
          <w:numId w:val="1001"/>
        </w:numPr>
        <w:pStyle w:val="Compact"/>
      </w:pPr>
      <w:r>
        <w:t xml:space="preserve">Overseeing the implementation of large-scale infrastructure projects, including roads, bridges, and utility networks in Baghdad and surrounding provinces.</w:t>
      </w:r>
    </w:p>
    <w:p>
      <w:pPr>
        <w:numPr>
          <w:ilvl w:val="0"/>
          <w:numId w:val="1001"/>
        </w:numPr>
        <w:pStyle w:val="Compact"/>
      </w:pPr>
      <w:r>
        <w:t xml:space="preserve">Managing cross-functional teams of 50+ professionals, including engineers, contractors, and local suppliers to ensure seamless project delivery.</w:t>
      </w:r>
    </w:p>
    <w:p>
      <w:pPr>
        <w:numPr>
          <w:ilvl w:val="0"/>
          <w:numId w:val="1001"/>
        </w:numPr>
        <w:pStyle w:val="Compact"/>
      </w:pPr>
      <w:r>
        <w:t xml:space="preserve">Developing comprehensive project plans aligned with the Iraqi Ministry of Planning’s strategic priorities and international donor requirements (e.g., World Bank, UNDP).</w:t>
      </w:r>
    </w:p>
    <w:p>
      <w:pPr>
        <w:numPr>
          <w:ilvl w:val="0"/>
          <w:numId w:val="1001"/>
        </w:numPr>
        <w:pStyle w:val="Compact"/>
      </w:pPr>
      <w:r>
        <w:t xml:space="preserve">Successfully delivering the "Baghdad Smart City Initiative" in 2021, which improved urban infrastructure and reduced project delays by 30% through innovative scheduling techniques.</w:t>
      </w:r>
    </w:p>
    <w:p>
      <w:pPr>
        <w:numPr>
          <w:ilvl w:val="0"/>
          <w:numId w:val="1001"/>
        </w:numPr>
        <w:pStyle w:val="Compact"/>
      </w:pPr>
      <w:r>
        <w:t xml:space="preserve">Implementing risk management frameworks tailored to Iraq’s geopolitical and operational challenges, ensuring minimal disruption to project timelines.</w:t>
      </w:r>
    </w:p>
    <w:bookmarkEnd w:id="22"/>
    <w:bookmarkStart w:id="23" w:name="project-coordinator"/>
    <w:p>
      <w:pPr>
        <w:pStyle w:val="Heading4"/>
      </w:pPr>
      <w:r>
        <w:t xml:space="preserve">Project Coordinator</w:t>
      </w:r>
    </w:p>
    <w:p>
      <w:pPr>
        <w:pStyle w:val="FirstParagraph"/>
      </w:pPr>
      <w:r>
        <w:rPr>
          <w:bCs/>
          <w:b/>
        </w:rPr>
        <w:t xml:space="preserve">Iraqi Energy Development Foundation (I.E.D.F.)</w:t>
      </w:r>
    </w:p>
    <w:p>
      <w:pPr>
        <w:pStyle w:val="BodyText"/>
      </w:pPr>
      <w:r>
        <w:rPr>
          <w:iCs/>
          <w:i/>
        </w:rPr>
        <w:t xml:space="preserve">July 2013 – December 2017</w:t>
      </w:r>
    </w:p>
    <w:p>
      <w:pPr>
        <w:numPr>
          <w:ilvl w:val="0"/>
          <w:numId w:val="1002"/>
        </w:numPr>
        <w:pStyle w:val="Compact"/>
      </w:pPr>
      <w:r>
        <w:t xml:space="preserve">Coordinating renewable energy projects, including solar and wind farms, in collaboration with international partners such as the European Union and the Asian Development Bank.</w:t>
      </w:r>
    </w:p>
    <w:p>
      <w:pPr>
        <w:numPr>
          <w:ilvl w:val="0"/>
          <w:numId w:val="1002"/>
        </w:numPr>
        <w:pStyle w:val="Compact"/>
      </w:pPr>
      <w:r>
        <w:t xml:space="preserve">Facilitating stakeholder engagement with local communities, government agencies, and private sector entities to ensure project alignment with national energy goals.</w:t>
      </w:r>
    </w:p>
    <w:p>
      <w:pPr>
        <w:numPr>
          <w:ilvl w:val="0"/>
          <w:numId w:val="1002"/>
        </w:numPr>
        <w:pStyle w:val="Compact"/>
      </w:pPr>
      <w:r>
        <w:t xml:space="preserve">Monitoring project budgets and timelines using PMO tools (e.g., Microsoft Project, Primavera P6) to achieve a 95% on-time delivery rate.</w:t>
      </w:r>
    </w:p>
    <w:p>
      <w:pPr>
        <w:numPr>
          <w:ilvl w:val="0"/>
          <w:numId w:val="1002"/>
        </w:numPr>
        <w:pStyle w:val="Compact"/>
      </w:pPr>
      <w:r>
        <w:t xml:space="preserve">Conducting post-project evaluations to identify best practices and lessons learned, which were integrated into the foundation’s internal project management methodologies.</w:t>
      </w:r>
    </w:p>
    <w:bookmarkEnd w:id="23"/>
    <w:bookmarkStart w:id="24" w:name="junior-project-manager"/>
    <w:p>
      <w:pPr>
        <w:pStyle w:val="Heading4"/>
      </w:pPr>
      <w:r>
        <w:t xml:space="preserve">Junior Project Manager</w:t>
      </w:r>
    </w:p>
    <w:p>
      <w:pPr>
        <w:pStyle w:val="FirstParagraph"/>
      </w:pPr>
      <w:r>
        <w:rPr>
          <w:bCs/>
          <w:b/>
        </w:rPr>
        <w:t xml:space="preserve">Al-Rasheed Engineering Consultants (Iraq Baghdad)</w:t>
      </w:r>
    </w:p>
    <w:p>
      <w:pPr>
        <w:pStyle w:val="BodyText"/>
      </w:pPr>
      <w:r>
        <w:rPr>
          <w:iCs/>
          <w:i/>
        </w:rPr>
        <w:t xml:space="preserve">June 2010 – June 2013</w:t>
      </w:r>
    </w:p>
    <w:p>
      <w:pPr>
        <w:numPr>
          <w:ilvl w:val="0"/>
          <w:numId w:val="1003"/>
        </w:numPr>
        <w:pStyle w:val="Compact"/>
      </w:pPr>
      <w:r>
        <w:t xml:space="preserve">Assisting in the planning and execution of municipal projects, such as water supply systems and public transportation upgrades.</w:t>
      </w:r>
    </w:p>
    <w:p>
      <w:pPr>
        <w:numPr>
          <w:ilvl w:val="0"/>
          <w:numId w:val="1003"/>
        </w:numPr>
        <w:pStyle w:val="Compact"/>
      </w:pPr>
      <w:r>
        <w:t xml:space="preserve">Providing technical support to senior project managers while developing expertise in project lifecycle management and quality assurance.</w:t>
      </w:r>
    </w:p>
    <w:p>
      <w:pPr>
        <w:numPr>
          <w:ilvl w:val="0"/>
          <w:numId w:val="1003"/>
        </w:numPr>
        <w:pStyle w:val="Compact"/>
      </w:pPr>
      <w:r>
        <w:t xml:space="preserve">Collaborating with local authorities to ensure compliance with Iraqi construction codes and safety regulations.</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Civil Engineering</w:t>
      </w:r>
    </w:p>
    <w:p>
      <w:pPr>
        <w:pStyle w:val="BodyText"/>
      </w:pPr>
      <w:r>
        <w:rPr>
          <w:iCs/>
          <w:i/>
        </w:rPr>
        <w:t xml:space="preserve">University of Baghdad (2006 – 2010)</w:t>
      </w:r>
    </w:p>
    <w:p>
      <w:pPr>
        <w:numPr>
          <w:ilvl w:val="0"/>
          <w:numId w:val="1004"/>
        </w:numPr>
        <w:pStyle w:val="Compact"/>
      </w:pPr>
      <w:r>
        <w:t xml:space="preserve">Graduated with honors, focusing on infrastructure development and project management principles.</w:t>
      </w:r>
    </w:p>
    <w:p>
      <w:pPr>
        <w:numPr>
          <w:ilvl w:val="0"/>
          <w:numId w:val="1004"/>
        </w:numPr>
        <w:pStyle w:val="Compact"/>
      </w:pPr>
      <w:r>
        <w:t xml:space="preserve">Participated in university-led initiatives to improve urban planning strategies in Baghdad.</w:t>
      </w:r>
    </w:p>
    <w:p>
      <w:pPr>
        <w:pStyle w:val="FirstParagraph"/>
      </w:pPr>
      <w:r>
        <w:rPr>
          <w:bCs/>
          <w:b/>
        </w:rPr>
        <w:t xml:space="preserve">PMP Certification (Project Management Professional)</w:t>
      </w:r>
    </w:p>
    <w:p>
      <w:pPr>
        <w:pStyle w:val="BodyText"/>
      </w:pPr>
      <w:r>
        <w:rPr>
          <w:iCs/>
          <w:i/>
        </w:rPr>
        <w:t xml:space="preserve">Project Management Institute (PMI), 2015</w:t>
      </w:r>
    </w:p>
    <w:bookmarkEnd w:id="26"/>
    <w:bookmarkStart w:id="27" w:name="key-skills"/>
    <w:p>
      <w:pPr>
        <w:pStyle w:val="Heading3"/>
      </w:pPr>
      <w:r>
        <w:t xml:space="preserve">Key Skills</w:t>
      </w:r>
    </w:p>
    <w:p>
      <w:pPr>
        <w:numPr>
          <w:ilvl w:val="0"/>
          <w:numId w:val="1005"/>
        </w:numPr>
        <w:pStyle w:val="Compact"/>
      </w:pPr>
      <w:r>
        <w:rPr>
          <w:bCs/>
          <w:b/>
        </w:rPr>
        <w:t xml:space="preserve">Project Planning &amp; Execution:</w:t>
      </w:r>
      <w:r>
        <w:t xml:space="preserve"> </w:t>
      </w:r>
      <w:r>
        <w:t xml:space="preserve">Expertise in developing project charters, Work Breakdown Structures (WBS), and Gantt charts tailored to Iraq’s regulatory environment.</w:t>
      </w:r>
    </w:p>
    <w:p>
      <w:pPr>
        <w:numPr>
          <w:ilvl w:val="0"/>
          <w:numId w:val="1005"/>
        </w:numPr>
        <w:pStyle w:val="Compact"/>
      </w:pPr>
      <w:r>
        <w:rPr>
          <w:bCs/>
          <w:b/>
        </w:rPr>
        <w:t xml:space="preserve">Risk Management:</w:t>
      </w:r>
      <w:r>
        <w:t xml:space="preserve"> </w:t>
      </w:r>
      <w:r>
        <w:t xml:space="preserve">Proven ability to identify and mitigate risks in high-stakes projects, including security threats and supply chain disruptions common in Iraq Baghdad.</w:t>
      </w:r>
    </w:p>
    <w:p>
      <w:pPr>
        <w:numPr>
          <w:ilvl w:val="0"/>
          <w:numId w:val="1005"/>
        </w:numPr>
        <w:pStyle w:val="Compact"/>
      </w:pPr>
      <w:r>
        <w:rPr>
          <w:bCs/>
          <w:b/>
        </w:rPr>
        <w:t xml:space="preserve">Stakeholder Engagement:</w:t>
      </w:r>
      <w:r>
        <w:t xml:space="preserve"> </w:t>
      </w:r>
      <w:r>
        <w:t xml:space="preserve">Strong communication skills to manage relationships with government agencies, international donors, and local communities.</w:t>
      </w:r>
    </w:p>
    <w:p>
      <w:pPr>
        <w:numPr>
          <w:ilvl w:val="0"/>
          <w:numId w:val="1005"/>
        </w:numPr>
        <w:pStyle w:val="Compact"/>
      </w:pPr>
      <w:r>
        <w:rPr>
          <w:bCs/>
          <w:b/>
        </w:rPr>
        <w:t xml:space="preserve">Agile &amp; Waterfall Methodologies:</w:t>
      </w:r>
      <w:r>
        <w:t xml:space="preserve"> </w:t>
      </w:r>
      <w:r>
        <w:t xml:space="preserve">Proficient in adapting project management frameworks to suit the needs of infrastructure and development projects.</w:t>
      </w:r>
    </w:p>
    <w:p>
      <w:pPr>
        <w:numPr>
          <w:ilvl w:val="0"/>
          <w:numId w:val="1005"/>
        </w:numPr>
        <w:pStyle w:val="Compact"/>
      </w:pPr>
      <w:r>
        <w:rPr>
          <w:bCs/>
          <w:b/>
        </w:rPr>
        <w:t xml:space="preserve">Languages:</w:t>
      </w:r>
      <w:r>
        <w:t xml:space="preserve"> </w:t>
      </w:r>
      <w:r>
        <w:t xml:space="preserve">Fluent in Arabic (native), English (professional), and basic Kurdish for local interactions.</w:t>
      </w:r>
    </w:p>
    <w:bookmarkEnd w:id="27"/>
    <w:bookmarkStart w:id="28" w:name="professional-certifications"/>
    <w:p>
      <w:pPr>
        <w:pStyle w:val="Heading3"/>
      </w:pPr>
      <w:r>
        <w:t xml:space="preserve">Professional Certifications</w:t>
      </w:r>
    </w:p>
    <w:p>
      <w:pPr>
        <w:numPr>
          <w:ilvl w:val="0"/>
          <w:numId w:val="1006"/>
        </w:numPr>
        <w:pStyle w:val="Compact"/>
      </w:pPr>
      <w:r>
        <w:rPr>
          <w:bCs/>
          <w:b/>
        </w:rPr>
        <w:t xml:space="preserve">PMP Certification</w:t>
      </w:r>
      <w:r>
        <w:t xml:space="preserve"> </w:t>
      </w:r>
      <w:r>
        <w:t xml:space="preserve">– Project Management Institute (2015)</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Certified Construction Manager (CCM)</w:t>
      </w:r>
      <w:r>
        <w:t xml:space="preserve"> </w:t>
      </w:r>
      <w:r>
        <w:t xml:space="preserve">– Construction Management Association of America (2017)</w:t>
      </w:r>
    </w:p>
    <w:bookmarkEnd w:id="28"/>
    <w:bookmarkStart w:id="32" w:name="notable-projects"/>
    <w:p>
      <w:pPr>
        <w:pStyle w:val="Heading3"/>
      </w:pPr>
      <w:r>
        <w:t xml:space="preserve">Notable Projects</w:t>
      </w:r>
    </w:p>
    <w:bookmarkStart w:id="29" w:name="baqubah-water-supply-expansion-project"/>
    <w:p>
      <w:pPr>
        <w:pStyle w:val="Heading4"/>
      </w:pPr>
      <w:r>
        <w:t xml:space="preserve">Ba’qubah Water Supply Expansion Project</w:t>
      </w:r>
    </w:p>
    <w:p>
      <w:pPr>
        <w:pStyle w:val="FirstParagraph"/>
      </w:pPr>
      <w:r>
        <w:rPr>
          <w:iCs/>
          <w:i/>
        </w:rPr>
        <w:t xml:space="preserve">2019 – 2021</w:t>
      </w:r>
    </w:p>
    <w:p>
      <w:pPr>
        <w:numPr>
          <w:ilvl w:val="0"/>
          <w:numId w:val="1007"/>
        </w:numPr>
        <w:pStyle w:val="Compact"/>
      </w:pPr>
      <w:r>
        <w:t xml:space="preserve">Managed the expansion of a critical water supply system to serve 500,000 residents in Ba’qubah, a city near Baghdad.</w:t>
      </w:r>
    </w:p>
    <w:p>
      <w:pPr>
        <w:numPr>
          <w:ilvl w:val="0"/>
          <w:numId w:val="1007"/>
        </w:numPr>
        <w:pStyle w:val="Compact"/>
      </w:pPr>
      <w:r>
        <w:t xml:space="preserve">Collaborated with the Ministry of Water Resources and international consultants to secure $15 million in funding.</w:t>
      </w:r>
    </w:p>
    <w:bookmarkEnd w:id="29"/>
    <w:bookmarkStart w:id="30" w:name="Xbe323234116dba91038a6894933a0f8f34a5136"/>
    <w:p>
      <w:pPr>
        <w:pStyle w:val="Heading4"/>
      </w:pPr>
      <w:r>
        <w:t xml:space="preserve">Baghdad International Airport Modernization</w:t>
      </w:r>
    </w:p>
    <w:p>
      <w:pPr>
        <w:pStyle w:val="FirstParagraph"/>
      </w:pPr>
      <w:r>
        <w:rPr>
          <w:iCs/>
          <w:i/>
        </w:rPr>
        <w:t xml:space="preserve">2017 – 2019</w:t>
      </w:r>
    </w:p>
    <w:p>
      <w:pPr>
        <w:numPr>
          <w:ilvl w:val="0"/>
          <w:numId w:val="1008"/>
        </w:numPr>
        <w:pStyle w:val="Compact"/>
      </w:pPr>
      <w:r>
        <w:t xml:space="preserve">Spearheaded the upgrade of terminal facilities and air traffic control systems, enhancing airport capacity by 40%.</w:t>
      </w:r>
    </w:p>
    <w:p>
      <w:pPr>
        <w:numPr>
          <w:ilvl w:val="0"/>
          <w:numId w:val="1008"/>
        </w:numPr>
        <w:pStyle w:val="Compact"/>
      </w:pPr>
      <w:r>
        <w:t xml:space="preserve">Navigated complex regulatory requirements to ensure compliance with ICAO standards.</w:t>
      </w:r>
    </w:p>
    <w:bookmarkEnd w:id="30"/>
    <w:bookmarkStart w:id="31" w:name="X79468ffb07f49974e7de1a0f42566aa6408d4fd"/>
    <w:p>
      <w:pPr>
        <w:pStyle w:val="Heading4"/>
      </w:pPr>
      <w:r>
        <w:t xml:space="preserve">Renewable Energy Pilot Program in Karbala</w:t>
      </w:r>
    </w:p>
    <w:p>
      <w:pPr>
        <w:pStyle w:val="FirstParagraph"/>
      </w:pPr>
      <w:r>
        <w:rPr>
          <w:iCs/>
          <w:i/>
        </w:rPr>
        <w:t xml:space="preserve">2016 – 2017</w:t>
      </w:r>
    </w:p>
    <w:p>
      <w:pPr>
        <w:numPr>
          <w:ilvl w:val="0"/>
          <w:numId w:val="1009"/>
        </w:numPr>
        <w:pStyle w:val="Compact"/>
      </w:pPr>
      <w:r>
        <w:t xml:space="preserve">Led the installation of a 5 MW solar farm, providing clean energy to over 3,000 households.</w:t>
      </w:r>
    </w:p>
    <w:p>
      <w:pPr>
        <w:numPr>
          <w:ilvl w:val="0"/>
          <w:numId w:val="1009"/>
        </w:numPr>
        <w:pStyle w:val="Compact"/>
      </w:pPr>
      <w:r>
        <w:t xml:space="preserve">Partnered with the Iraqi Ministry of Electricity and local NGOs to ensure community buy-in and long-term sustainability.</w:t>
      </w:r>
    </w:p>
    <w:bookmarkEnd w:id="31"/>
    <w:bookmarkEnd w:id="32"/>
    <w:bookmarkStart w:id="33" w:name="professional-affiliations"/>
    <w:p>
      <w:pPr>
        <w:pStyle w:val="Heading3"/>
      </w:pPr>
      <w:r>
        <w:t xml:space="preserve">Professional Affiliations</w:t>
      </w:r>
    </w:p>
    <w:p>
      <w:pPr>
        <w:numPr>
          <w:ilvl w:val="0"/>
          <w:numId w:val="1010"/>
        </w:numPr>
        <w:pStyle w:val="Compact"/>
      </w:pPr>
      <w:r>
        <w:rPr>
          <w:bCs/>
          <w:b/>
        </w:rPr>
        <w:t xml:space="preserve">Iraqi Project Management Association (IPMA)</w:t>
      </w:r>
      <w:r>
        <w:t xml:space="preserve"> </w:t>
      </w:r>
      <w:r>
        <w:t xml:space="preserve">– Member since 2015</w:t>
      </w:r>
    </w:p>
    <w:p>
      <w:pPr>
        <w:numPr>
          <w:ilvl w:val="0"/>
          <w:numId w:val="1010"/>
        </w:numPr>
        <w:pStyle w:val="Compact"/>
      </w:pPr>
      <w:r>
        <w:rPr>
          <w:bCs/>
          <w:b/>
        </w:rPr>
        <w:t xml:space="preserve">Project Management Institute (PMI) – Baghdad Chapter</w:t>
      </w:r>
      <w:r>
        <w:t xml:space="preserve"> </w:t>
      </w:r>
      <w:r>
        <w:t xml:space="preserve">– Active participant in regional workshops and networking events.</w:t>
      </w:r>
    </w:p>
    <w:bookmarkEnd w:id="33"/>
    <w:bookmarkStart w:id="34" w:name="references"/>
    <w:p>
      <w:pPr>
        <w:pStyle w:val="Heading3"/>
      </w:pPr>
      <w:r>
        <w:t xml:space="preserve">References</w:t>
      </w:r>
    </w:p>
    <w:p>
      <w:pPr>
        <w:pStyle w:val="FirstParagraph"/>
      </w:pPr>
      <w:r>
        <w:t xml:space="preserve">Available upon request. References include senior executives from Rasheed Construction &amp; Development Co., Iraqi Energy Development Foundation, and the University of Baghdad.</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(Iraq Baghdad)</dc:title>
  <dc:creator/>
  <dc:language>en</dc:language>
  <cp:keywords/>
  <dcterms:created xsi:type="dcterms:W3CDTF">2025-11-29T07:11:40Z</dcterms:created>
  <dcterms:modified xsi:type="dcterms:W3CDTF">2025-11-29T07:11:40Z</dcterms:modified>
</cp:coreProperties>
</file>

<file path=docProps/custom.xml><?xml version="1.0" encoding="utf-8"?>
<Properties xmlns="http://schemas.openxmlformats.org/officeDocument/2006/custom-properties" xmlns:vt="http://schemas.openxmlformats.org/officeDocument/2006/docPropsVTypes"/>
</file>