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roject-manager-netherlands-amsterdam"/>
    <w:p>
      <w:pPr>
        <w:pStyle w:val="Heading2"/>
      </w:pPr>
      <w:r>
        <w:t xml:space="preserve">Project Manager | Netherlands Amsterdam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Results-driven and highly organized Project Manager with over [X years] of experience in delivering complex projects across diverse industries. Adept at aligning project goals with organizational strategies, managing cross-functional teams, and ensuring timely delivery within budget constraints. Proven expertise in the Netherlands Amsterdam market, where I have successfully led initiatives in technology, infrastructure, and sustainability sectors. Strong understanding of Dutch regulatory frameworks and a commitment to fostering collaboration among stakeholders in a culturally dynamic environment.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Amsterdam Tech Solutions B.V. (Netherlands)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Directed end-to-end project lifecycle for 20+ technology initiatives, including software development and digital transformation projects, with a focus on client-centric delivery in the Netherlands.</w:t>
      </w:r>
    </w:p>
    <w:p>
      <w:pPr>
        <w:numPr>
          <w:ilvl w:val="0"/>
          <w:numId w:val="1001"/>
        </w:numPr>
        <w:pStyle w:val="Compact"/>
      </w:pPr>
      <w:r>
        <w:t xml:space="preserve">Spearheaded a €5M infrastructure upgrade project for a major Amsterdam-based logistics company, achieving 15% cost savings through agile methodologies and vendor negotiations.</w:t>
      </w:r>
    </w:p>
    <w:p>
      <w:pPr>
        <w:numPr>
          <w:ilvl w:val="0"/>
          <w:numId w:val="1001"/>
        </w:numPr>
        <w:pStyle w:val="Compact"/>
      </w:pPr>
      <w:r>
        <w:t xml:space="preserve">Established cross-functional teams of 10–15 members, fostering collaboration between Dutch engineering and international stakeholders to meet tight deadlines.</w:t>
      </w:r>
    </w:p>
    <w:p>
      <w:pPr>
        <w:numPr>
          <w:ilvl w:val="0"/>
          <w:numId w:val="1001"/>
        </w:numPr>
        <w:pStyle w:val="Compact"/>
      </w:pPr>
      <w:r>
        <w:t xml:space="preserve">Implemented risk management frameworks tailored for the Netherlands market, reducing project delays by 30% in the last two years.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Netherlands Infrastructure Development Agency (NIDA)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public-private partnership projects worth €15M, including urban mobility and renewable energy initiatives in Amsterdam.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and Dutch contractors to ensure compliance with local regulations and sustainability standards.</w:t>
      </w:r>
    </w:p>
    <w:p>
      <w:pPr>
        <w:numPr>
          <w:ilvl w:val="0"/>
          <w:numId w:val="1002"/>
        </w:numPr>
        <w:pStyle w:val="Compact"/>
      </w:pPr>
      <w:r>
        <w:t xml:space="preserve">Delivered a 12-month smart city project for Amsterdam’s digital connectivity program, enhancing public Wi-Fi access for over 500,000 residents.</w:t>
      </w:r>
    </w:p>
    <w:p>
      <w:pPr>
        <w:numPr>
          <w:ilvl w:val="0"/>
          <w:numId w:val="1002"/>
        </w:numPr>
        <w:pStyle w:val="Compact"/>
      </w:pPr>
      <w:r>
        <w:t xml:space="preserve">Trained junior project managers in the Netherlands on ISO 21500 and PMI standards, improving team efficiency by 25%.</w:t>
      </w:r>
    </w:p>
    <w:bookmarkEnd w:id="23"/>
    <w:bookmarkStart w:id="24" w:name="junior-project-manager"/>
    <w:p>
      <w:pPr>
        <w:pStyle w:val="Heading4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EcoBuild Innovations (Netherlands)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project execution for green building certifications in Amsterdam, ensuring adherence to Dutch environmental policies.</w:t>
      </w:r>
    </w:p>
    <w:p>
      <w:pPr>
        <w:numPr>
          <w:ilvl w:val="0"/>
          <w:numId w:val="1003"/>
        </w:numPr>
        <w:pStyle w:val="Compact"/>
      </w:pPr>
      <w:r>
        <w:t xml:space="preserve">Coordinated with local suppliers and architects to streamline procurement processes, reducing lead times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launch of a €3M solar energy project in the Netherlands, which received national recognition for sustainability.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Project Management</w:t>
      </w:r>
    </w:p>
    <w:p>
      <w:pPr>
        <w:pStyle w:val="BodyText"/>
      </w:pPr>
      <w:r>
        <w:rPr>
          <w:iCs/>
          <w:i/>
        </w:rPr>
        <w:t xml:space="preserve">University of Amsterdam, Netherlands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Bachelor of Engineering in Civil Engineering</w:t>
      </w:r>
    </w:p>
    <w:p>
      <w:pPr>
        <w:pStyle w:val="BodyText"/>
      </w:pPr>
      <w:r>
        <w:rPr>
          <w:iCs/>
          <w:i/>
        </w:rPr>
        <w:t xml:space="preserve">Delft University of Technology, Netherlands</w:t>
      </w:r>
      <w:r>
        <w:t xml:space="preserve"> </w:t>
      </w:r>
      <w:r>
        <w:t xml:space="preserve">| [Year]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PRINCE2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Dutch construction codes, GDPR, environmental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Skill Sets:</w:t>
      </w:r>
      <w:r>
        <w:t xml:space="preserve"> </w:t>
      </w:r>
      <w:r>
        <w:t xml:space="preserve">Risk Management, Budgeting, Stakeholder Engagement</w:t>
      </w:r>
    </w:p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 | [Year]</w:t>
      </w:r>
    </w:p>
    <w:p>
      <w:pPr>
        <w:pStyle w:val="BodyTex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| Scrum Alliance | [Year]</w:t>
      </w:r>
    </w:p>
    <w:p>
      <w:pPr>
        <w:pStyle w:val="BodyText"/>
      </w:pPr>
      <w:r>
        <w:rPr>
          <w:bCs/>
          <w:b/>
        </w:rPr>
        <w:t xml:space="preserve">Dutch Business Practices and Compliance</w:t>
      </w:r>
      <w:r>
        <w:t xml:space="preserve"> </w:t>
      </w:r>
      <w:r>
        <w:t xml:space="preserve">| Amsterdam Chamber of Commerce | [Year]</w:t>
      </w:r>
    </w:p>
    <w:p>
      <w:pPr>
        <w:pStyle w:val="BodyText"/>
      </w:pPr>
      <w:r>
        <w:rPr>
          <w:bCs/>
          <w:b/>
        </w:rPr>
        <w:t xml:space="preserve">Sustainability Leadership Program</w:t>
      </w:r>
      <w:r>
        <w:t xml:space="preserve"> </w:t>
      </w:r>
      <w:r>
        <w:t xml:space="preserve">| Green Building Council Netherlands |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Project Management Institute (PMI) Netherlands Chapter</w:t>
      </w:r>
    </w:p>
    <w:p>
      <w:pPr>
        <w:numPr>
          <w:ilvl w:val="0"/>
          <w:numId w:val="1005"/>
        </w:numPr>
        <w:pStyle w:val="Compact"/>
      </w:pPr>
      <w:r>
        <w:t xml:space="preserve">Active Contributor, Amsterdam Tech Meetup Group</w:t>
      </w:r>
    </w:p>
    <w:p>
      <w:pPr>
        <w:numPr>
          <w:ilvl w:val="0"/>
          <w:numId w:val="1005"/>
        </w:numPr>
        <w:pStyle w:val="Compact"/>
      </w:pPr>
      <w:r>
        <w:t xml:space="preserve">Volunteer, Sustainable Amsterdam Initiative</w:t>
      </w:r>
    </w:p>
    <w:bookmarkEnd w:id="29"/>
    <w:bookmarkStart w:id="30" w:name="achievements-and-recognition"/>
    <w:p>
      <w:pPr>
        <w:pStyle w:val="Heading3"/>
      </w:pPr>
      <w:r>
        <w:t xml:space="preserve">Achievements and Recognition</w:t>
      </w:r>
    </w:p>
    <w:p>
      <w:pPr>
        <w:pStyle w:val="FirstParagraph"/>
      </w:pPr>
      <w:r>
        <w:rPr>
          <w:bCs/>
          <w:b/>
        </w:rPr>
        <w:t xml:space="preserve">2023 Innovation Award for Digital Transformation Projects</w:t>
      </w:r>
      <w:r>
        <w:t xml:space="preserve"> </w:t>
      </w:r>
      <w:r>
        <w:t xml:space="preserve">– Amsterdam Tech Solutions B.V.</w:t>
      </w:r>
    </w:p>
    <w:p>
      <w:pPr>
        <w:pStyle w:val="BodyText"/>
      </w:pPr>
      <w:r>
        <w:rPr>
          <w:bCs/>
          <w:b/>
        </w:rPr>
        <w:t xml:space="preserve">Top 10 Project Managers in the Netherlands (2022)</w:t>
      </w:r>
      <w:r>
        <w:t xml:space="preserve"> </w:t>
      </w:r>
      <w:r>
        <w:t xml:space="preserve">– PMI Netherlands Magazine</w:t>
      </w:r>
    </w:p>
    <w:p>
      <w:pPr>
        <w:pStyle w:val="BodyText"/>
      </w:pPr>
      <w:r>
        <w:rPr>
          <w:bCs/>
          <w:b/>
        </w:rPr>
        <w:t xml:space="preserve">Sustainability Champion Award</w:t>
      </w:r>
      <w:r>
        <w:t xml:space="preserve"> </w:t>
      </w:r>
      <w:r>
        <w:t xml:space="preserve">– Green Building Council Netherlands, 2021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This Curriculum Vitae is tailored for the Netherlands Amsterdam market, emphasizing project management excellence and alignment with local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</dc:title>
  <dc:creator/>
  <dc:language>en</dc:language>
  <cp:keywords/>
  <dcterms:created xsi:type="dcterms:W3CDTF">2025-11-28T18:10:45Z</dcterms:created>
  <dcterms:modified xsi:type="dcterms:W3CDTF">2025-11-28T18:10:45Z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