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(Saudi</w:t>
      </w:r>
      <w:r>
        <w:t xml:space="preserve"> </w:t>
      </w:r>
      <w:r>
        <w:t xml:space="preserve">Arabia</w:t>
      </w:r>
      <w:r>
        <w:t xml:space="preserve"> </w:t>
      </w:r>
      <w:r>
        <w:t xml:space="preserve">Riyadh)</w:t>
      </w:r>
    </w:p>
    <w:bookmarkStart w:id="31" w:name="curriculum-vitae"/>
    <w:p>
      <w:pPr>
        <w:pStyle w:val="Heading1"/>
      </w:pPr>
      <w:r>
        <w:t xml:space="preserve">Curriculum Vitae</w:t>
      </w:r>
    </w:p>
    <w:bookmarkStart w:id="30" w:name="project-manager"/>
    <w:p>
      <w:pPr>
        <w:pStyle w:val="Heading2"/>
      </w:pPr>
      <w:r>
        <w:t xml:space="preserve">Project Manager</w:t>
      </w:r>
    </w:p>
    <w:p>
      <w:pPr>
        <w:pStyle w:val="FirstParagraph"/>
      </w:pPr>
      <w:r>
        <w:rPr>
          <w:bCs/>
          <w:b/>
        </w:rPr>
        <w:t xml:space="preserve">Name:</w:t>
      </w:r>
      <w:r>
        <w:t xml:space="preserve"> </w:t>
      </w:r>
      <w:r>
        <w:t xml:space="preserve">Ahmed Al-Mannai</w:t>
      </w:r>
      <w:r>
        <w:br/>
      </w:r>
      <w:r>
        <w:rPr>
          <w:bCs/>
          <w:b/>
        </w:rPr>
        <w:t xml:space="preserve">Email:</w:t>
      </w:r>
      <w:r>
        <w:t xml:space="preserve"> </w:t>
      </w:r>
      <w:r>
        <w:t xml:space="preserve">ahmed.almannai@rccv.com</w:t>
      </w:r>
      <w:r>
        <w:br/>
      </w:r>
      <w:r>
        <w:rPr>
          <w:bCs/>
          <w:b/>
        </w:rPr>
        <w:t xml:space="preserve">Phone:</w:t>
      </w:r>
      <w:r>
        <w:t xml:space="preserve">+966 50 123 4567</w:t>
      </w:r>
      <w:r>
        <w:br/>
      </w:r>
      <w:r>
        <w:rPr>
          <w:bCs/>
          <w:b/>
        </w:rPr>
        <w:t xml:space="preserve">Address:</w:t>
      </w:r>
      <w:r>
        <w:t xml:space="preserve"> </w:t>
      </w:r>
      <w:r>
        <w:t xml:space="preserve">Riyadh, Saudi Arabia</w:t>
      </w:r>
    </w:p>
    <w:bookmarkStart w:id="20" w:name="professional-summary"/>
    <w:p>
      <w:pPr>
        <w:pStyle w:val="Heading3"/>
      </w:pPr>
      <w:r>
        <w:t xml:space="preserve">Professional Summary</w:t>
      </w:r>
    </w:p>
    <w:p>
      <w:pPr>
        <w:pStyle w:val="FirstParagraph"/>
      </w:pPr>
      <w:r>
        <w:t xml:space="preserve">A dynamic and results-driven Project Manager with over a decade of experience in leading cross-functional teams to deliver complex projects across diverse industries. A graduate of [University Name] with a Master’s in Business Administration, I specialize in aligning project objectives with strategic goals, ensuring timely delivery, budget adherence, and stakeholder satisfaction. My expertise spans infrastructure development, technology implementation, and construction management—key sectors driving Saudi Arabia's Vision 2030. With a deep understanding of local market dynamics in Riyadh and a proven ability to navigate cultural and regulatory landscapes, I am committed to delivering excellence in every project. This Curriculum Vitae highlights my qualifications as a Project Manager tailored for the unique opportunities and challenges of Saudi Arabia Riyadh.</w:t>
      </w:r>
    </w:p>
    <w:bookmarkEnd w:id="20"/>
    <w:bookmarkStart w:id="21" w:name="education"/>
    <w:p>
      <w:pPr>
        <w:pStyle w:val="Heading3"/>
      </w:pPr>
      <w:r>
        <w:t xml:space="preserve">Education</w:t>
      </w:r>
    </w:p>
    <w:p>
      <w:pPr>
        <w:numPr>
          <w:ilvl w:val="0"/>
          <w:numId w:val="1001"/>
        </w:numPr>
        <w:pStyle w:val="Compact"/>
      </w:pPr>
      <w:r>
        <w:rPr>
          <w:bCs/>
          <w:b/>
        </w:rPr>
        <w:t xml:space="preserve">MBA in Project Management</w:t>
      </w:r>
      <w:r>
        <w:br/>
      </w:r>
      <w:r>
        <w:t xml:space="preserve">[University Name], Riyadh, Saudi Arabia</w:t>
      </w:r>
      <w:r>
        <w:br/>
      </w:r>
      <w:r>
        <w:t xml:space="preserve">2015–2017</w:t>
      </w:r>
    </w:p>
    <w:p>
      <w:pPr>
        <w:numPr>
          <w:ilvl w:val="0"/>
          <w:numId w:val="1001"/>
        </w:numPr>
        <w:pStyle w:val="Compact"/>
      </w:pPr>
      <w:r>
        <w:rPr>
          <w:bCs/>
          <w:b/>
        </w:rPr>
        <w:t xml:space="preserve">Bachelor of Engineering in Civil Engineering</w:t>
      </w:r>
      <w:r>
        <w:br/>
      </w:r>
      <w:r>
        <w:t xml:space="preserve">King Saud University, Riyadh, Saudi Arabia</w:t>
      </w:r>
      <w:r>
        <w:br/>
      </w:r>
      <w:r>
        <w:t xml:space="preserve">2011–2015</w:t>
      </w:r>
    </w:p>
    <w:bookmarkEnd w:id="21"/>
    <w:bookmarkStart w:id="25" w:name="professional-experience"/>
    <w:p>
      <w:pPr>
        <w:pStyle w:val="Heading3"/>
      </w:pPr>
      <w:r>
        <w:t xml:space="preserve">Professional Experience</w:t>
      </w:r>
    </w:p>
    <w:bookmarkStart w:id="22" w:name="project-manager-1"/>
    <w:p>
      <w:pPr>
        <w:pStyle w:val="Heading4"/>
      </w:pPr>
      <w:r>
        <w:t xml:space="preserve">Project Manager</w:t>
      </w:r>
    </w:p>
    <w:p>
      <w:pPr>
        <w:pStyle w:val="FirstParagraph"/>
      </w:pPr>
      <w:r>
        <w:rPr>
          <w:bCs/>
          <w:b/>
        </w:rPr>
        <w:t xml:space="preserve">Al-Faisaliah Construction Co., Riyadh, Saudi Arabia</w:t>
      </w:r>
      <w:r>
        <w:br/>
      </w:r>
      <w:r>
        <w:t xml:space="preserve">January 2020 – Present</w:t>
      </w:r>
    </w:p>
    <w:p>
      <w:pPr>
        <w:numPr>
          <w:ilvl w:val="0"/>
          <w:numId w:val="1002"/>
        </w:numPr>
        <w:pStyle w:val="Compact"/>
      </w:pPr>
      <w:r>
        <w:t xml:space="preserve">Lead the planning, execution, and delivery of large-scale infrastructure projects, including commercial complexes and residential developments in Riyadh. Successfully managed a $50M urban expansion project for the Riyadh Metro Phase 3, ensuring compliance with local regulations and exceeding client expectations.</w:t>
      </w:r>
    </w:p>
    <w:p>
      <w:pPr>
        <w:numPr>
          <w:ilvl w:val="0"/>
          <w:numId w:val="1002"/>
        </w:numPr>
        <w:pStyle w:val="Compact"/>
      </w:pPr>
      <w:r>
        <w:t xml:space="preserve">Coordinated with government agencies (e.g., MEEC) and private stakeholders to secure approvals, optimize resource allocation, and mitigate risks. Achieved a 15% reduction in project timelines through advanced scheduling techniques.</w:t>
      </w:r>
    </w:p>
    <w:p>
      <w:pPr>
        <w:numPr>
          <w:ilvl w:val="0"/>
          <w:numId w:val="1002"/>
        </w:numPr>
        <w:pStyle w:val="Compact"/>
      </w:pPr>
      <w:r>
        <w:t xml:space="preserve">Directed cross-functional teams of 30+ professionals, fostering collaboration between engineers, architects, and contractors. Implemented agile methodologies to improve efficiency by 20% across multiple projects.</w:t>
      </w:r>
    </w:p>
    <w:bookmarkEnd w:id="22"/>
    <w:bookmarkStart w:id="23" w:name="senior-project-coordinator"/>
    <w:p>
      <w:pPr>
        <w:pStyle w:val="Heading4"/>
      </w:pPr>
      <w:r>
        <w:t xml:space="preserve">Senior Project Coordinator</w:t>
      </w:r>
    </w:p>
    <w:p>
      <w:pPr>
        <w:pStyle w:val="FirstParagraph"/>
      </w:pPr>
      <w:r>
        <w:rPr>
          <w:bCs/>
          <w:b/>
        </w:rPr>
        <w:t xml:space="preserve">Riyadh Development Authority (RDA), Riyadh, Saudi Arabia</w:t>
      </w:r>
      <w:r>
        <w:br/>
      </w:r>
      <w:r>
        <w:t xml:space="preserve">June 2017 – December 2019</w:t>
      </w:r>
    </w:p>
    <w:p>
      <w:pPr>
        <w:numPr>
          <w:ilvl w:val="0"/>
          <w:numId w:val="1003"/>
        </w:numPr>
        <w:pStyle w:val="Compact"/>
      </w:pPr>
      <w:r>
        <w:t xml:space="preserve">Managed the execution of 12+ public infrastructure initiatives, including smart city technologies and renewable energy installations. Oversaw a $30M solar power project for the King Abdullah Financial District, contributing to Saudi Arabia’s sustainability goals.</w:t>
      </w:r>
    </w:p>
    <w:p>
      <w:pPr>
        <w:numPr>
          <w:ilvl w:val="0"/>
          <w:numId w:val="1003"/>
        </w:numPr>
        <w:pStyle w:val="Compact"/>
      </w:pPr>
      <w:r>
        <w:t xml:space="preserve">Collaborated with international consultants to align projects with global standards while respecting local cultural and regulatory frameworks. Delivered 98% on-time project completion rate.</w:t>
      </w:r>
    </w:p>
    <w:p>
      <w:pPr>
        <w:numPr>
          <w:ilvl w:val="0"/>
          <w:numId w:val="1003"/>
        </w:numPr>
        <w:pStyle w:val="Compact"/>
      </w:pPr>
      <w:r>
        <w:t xml:space="preserve">Developed comprehensive risk management plans, reducing project delays by 25% through proactive issue resolution. Maintained strong relationships with key stakeholders, including the Ministry of Municipal and Rural Affairs.</w:t>
      </w:r>
    </w:p>
    <w:bookmarkEnd w:id="23"/>
    <w:bookmarkStart w:id="24" w:name="project-assistant"/>
    <w:p>
      <w:pPr>
        <w:pStyle w:val="Heading4"/>
      </w:pPr>
      <w:r>
        <w:t xml:space="preserve">Project Assistant</w:t>
      </w:r>
    </w:p>
    <w:p>
      <w:pPr>
        <w:pStyle w:val="FirstParagraph"/>
      </w:pPr>
      <w:r>
        <w:rPr>
          <w:bCs/>
          <w:b/>
        </w:rPr>
        <w:t xml:space="preserve">Saudi National Oil Company (Saudi Aramco), Riyadh, Saudi Arabia</w:t>
      </w:r>
      <w:r>
        <w:br/>
      </w:r>
      <w:r>
        <w:t xml:space="preserve">January 2016 – May 2017</w:t>
      </w:r>
    </w:p>
    <w:p>
      <w:pPr>
        <w:numPr>
          <w:ilvl w:val="0"/>
          <w:numId w:val="1004"/>
        </w:numPr>
        <w:pStyle w:val="Compact"/>
      </w:pPr>
      <w:r>
        <w:t xml:space="preserve">Supported project teams in the oil and gas sector, focusing on upstream and downstream operations. Assisted in the execution of a $15M refinery expansion project, ensuring alignment with Saudi Arabia’s energy strategy.</w:t>
      </w:r>
    </w:p>
    <w:p>
      <w:pPr>
        <w:numPr>
          <w:ilvl w:val="0"/>
          <w:numId w:val="1004"/>
        </w:numPr>
        <w:pStyle w:val="Compact"/>
      </w:pPr>
      <w:r>
        <w:t xml:space="preserve">Conducted feasibility studies and prepared detailed project reports for senior management. Gained expertise in managing technical challenges while adhering to safety protocols.</w:t>
      </w:r>
    </w:p>
    <w:p>
      <w:pPr>
        <w:numPr>
          <w:ilvl w:val="0"/>
          <w:numId w:val="1004"/>
        </w:numPr>
        <w:pStyle w:val="Compact"/>
      </w:pPr>
      <w:r>
        <w:t xml:space="preserve">Collaborated with international partners to ensure seamless integration of global best practices into local project workflows, enhancing operational efficiency.</w:t>
      </w:r>
    </w:p>
    <w:bookmarkEnd w:id="24"/>
    <w:bookmarkEnd w:id="25"/>
    <w:bookmarkStart w:id="26" w:name="skills"/>
    <w:p>
      <w:pPr>
        <w:pStyle w:val="Heading3"/>
      </w:pPr>
      <w:r>
        <w:t xml:space="preserve">Skills</w:t>
      </w:r>
    </w:p>
    <w:p>
      <w:pPr>
        <w:numPr>
          <w:ilvl w:val="0"/>
          <w:numId w:val="1005"/>
        </w:numPr>
        <w:pStyle w:val="Compact"/>
      </w:pPr>
      <w:r>
        <w:rPr>
          <w:bCs/>
          <w:b/>
        </w:rPr>
        <w:t xml:space="preserve">Project Management:</w:t>
      </w:r>
      <w:r>
        <w:t xml:space="preserve"> </w:t>
      </w:r>
      <w:r>
        <w:t xml:space="preserve">PMP-certified, PRINCE2, Agile/Scrum methodologies</w:t>
      </w:r>
    </w:p>
    <w:p>
      <w:pPr>
        <w:numPr>
          <w:ilvl w:val="0"/>
          <w:numId w:val="1005"/>
        </w:numPr>
        <w:pStyle w:val="Compact"/>
      </w:pPr>
      <w:r>
        <w:rPr>
          <w:bCs/>
          <w:b/>
        </w:rPr>
        <w:t xml:space="preserve">Technical Skills:</w:t>
      </w:r>
      <w:r>
        <w:t xml:space="preserve"> </w:t>
      </w:r>
      <w:r>
        <w:t xml:space="preserve">MS Project, Primavera P6, AutoCAD, SAP ERP</w:t>
      </w:r>
    </w:p>
    <w:p>
      <w:pPr>
        <w:numPr>
          <w:ilvl w:val="0"/>
          <w:numId w:val="1005"/>
        </w:numPr>
        <w:pStyle w:val="Compact"/>
      </w:pPr>
      <w:r>
        <w:rPr>
          <w:bCs/>
          <w:b/>
        </w:rPr>
        <w:t xml:space="preserve">Languages:</w:t>
      </w:r>
      <w:r>
        <w:t xml:space="preserve"> </w:t>
      </w:r>
      <w:r>
        <w:t xml:space="preserve">English (fluent), Arabic (fluent), French (basic)</w:t>
      </w:r>
    </w:p>
    <w:p>
      <w:pPr>
        <w:numPr>
          <w:ilvl w:val="0"/>
          <w:numId w:val="1005"/>
        </w:numPr>
        <w:pStyle w:val="Compact"/>
      </w:pPr>
      <w:r>
        <w:rPr>
          <w:bCs/>
          <w:b/>
        </w:rPr>
        <w:t xml:space="preserve">Soft Skills:</w:t>
      </w:r>
      <w:r>
        <w:t xml:space="preserve"> </w:t>
      </w:r>
      <w:r>
        <w:t xml:space="preserve">Leadership, negotiation, stakeholder management, cross-cultural communication</w:t>
      </w:r>
    </w:p>
    <w:bookmarkEnd w:id="26"/>
    <w:bookmarkStart w:id="27" w:name="certifications"/>
    <w:p>
      <w:pPr>
        <w:pStyle w:val="Heading3"/>
      </w:pPr>
      <w:r>
        <w:t xml:space="preserve">Certifications</w:t>
      </w:r>
    </w:p>
    <w:p>
      <w:pPr>
        <w:numPr>
          <w:ilvl w:val="0"/>
          <w:numId w:val="1006"/>
        </w:numPr>
        <w:pStyle w:val="Compact"/>
      </w:pPr>
      <w:r>
        <w:rPr>
          <w:bCs/>
          <w:b/>
        </w:rPr>
        <w:t xml:space="preserve">PMP Certification</w:t>
      </w:r>
      <w:r>
        <w:br/>
      </w:r>
      <w:r>
        <w:t xml:space="preserve">Project Management Institute (PMI), 2019</w:t>
      </w:r>
    </w:p>
    <w:p>
      <w:pPr>
        <w:numPr>
          <w:ilvl w:val="0"/>
          <w:numId w:val="1006"/>
        </w:numPr>
        <w:pStyle w:val="Compact"/>
      </w:pPr>
      <w:r>
        <w:rPr>
          <w:bCs/>
          <w:b/>
        </w:rPr>
        <w:t xml:space="preserve">PRINCE2 Foundation &amp; Practitioner</w:t>
      </w:r>
      <w:r>
        <w:br/>
      </w:r>
      <w:r>
        <w:t xml:space="preserve">AXELOS, 2018</w:t>
      </w:r>
    </w:p>
    <w:p>
      <w:pPr>
        <w:numPr>
          <w:ilvl w:val="0"/>
          <w:numId w:val="1006"/>
        </w:numPr>
        <w:pStyle w:val="Compact"/>
      </w:pPr>
      <w:r>
        <w:rPr>
          <w:bCs/>
          <w:b/>
        </w:rPr>
        <w:t xml:space="preserve">Lean Six Sigma Green Belt</w:t>
      </w:r>
      <w:r>
        <w:br/>
      </w:r>
      <w:r>
        <w:t xml:space="preserve">ASQ, 2020</w:t>
      </w:r>
    </w:p>
    <w:bookmarkEnd w:id="27"/>
    <w:bookmarkStart w:id="28" w:name="professional-affiliations"/>
    <w:p>
      <w:pPr>
        <w:pStyle w:val="Heading3"/>
      </w:pPr>
      <w:r>
        <w:t xml:space="preserve">Professional Affiliations</w:t>
      </w:r>
    </w:p>
    <w:p>
      <w:pPr>
        <w:numPr>
          <w:ilvl w:val="0"/>
          <w:numId w:val="1007"/>
        </w:numPr>
        <w:pStyle w:val="Compact"/>
      </w:pPr>
      <w:r>
        <w:t xml:space="preserve">Member, Project Management Institute (PMI), Saudi Arabia Chapter (2018–Present)</w:t>
      </w:r>
    </w:p>
    <w:p>
      <w:pPr>
        <w:numPr>
          <w:ilvl w:val="0"/>
          <w:numId w:val="1007"/>
        </w:numPr>
        <w:pStyle w:val="Compact"/>
      </w:pPr>
      <w:r>
        <w:t xml:space="preserve">Member, Saudi Engineers Board (SEB)</w:t>
      </w:r>
    </w:p>
    <w:p>
      <w:pPr>
        <w:numPr>
          <w:ilvl w:val="0"/>
          <w:numId w:val="1007"/>
        </w:numPr>
        <w:pStyle w:val="Compact"/>
      </w:pPr>
      <w:r>
        <w:t xml:space="preserve">Volunteer, Riyadh Youth Leadership Program</w:t>
      </w:r>
    </w:p>
    <w:bookmarkEnd w:id="28"/>
    <w:bookmarkStart w:id="29" w:name="references"/>
    <w:p>
      <w:pPr>
        <w:pStyle w:val="Heading3"/>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specifically tailored for the Saudi Arabia Riyadh market, emphasizing experience in projects aligned with Vision 2030 and the region’s growing infrastructure needs. As a Project Manager, I am committed to contributing to the development of Riyadh and ensuring that every project reflects excellence, innovation, and cultural sensitivity.</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(Saudi Arabia Riyadh)</dc:title>
  <dc:creator/>
  <dc:language>en</dc:language>
  <cp:keywords/>
  <dcterms:created xsi:type="dcterms:W3CDTF">2025-11-30T06:31:23Z</dcterms:created>
  <dcterms:modified xsi:type="dcterms:W3CDTF">2025-11-30T06:31:23Z</dcterms:modified>
</cp:coreProperties>
</file>

<file path=docProps/custom.xml><?xml version="1.0" encoding="utf-8"?>
<Properties xmlns="http://schemas.openxmlformats.org/officeDocument/2006/custom-properties" xmlns:vt="http://schemas.openxmlformats.org/officeDocument/2006/docPropsVTypes"/>
</file>