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(Sudan</w:t>
      </w:r>
      <w:r>
        <w:t xml:space="preserve"> </w:t>
      </w:r>
      <w:r>
        <w:t xml:space="preserve">Khartoum)</w:t>
      </w:r>
    </w:p>
    <w:bookmarkStart w:id="36" w:name="curriculum-vitae"/>
    <w:p>
      <w:pPr>
        <w:pStyle w:val="Heading1"/>
      </w:pPr>
      <w:r>
        <w:t xml:space="preserve">Curriculum Vitae</w:t>
      </w:r>
    </w:p>
    <w:bookmarkStart w:id="35" w:name="project-manager-sudan-khartoum"/>
    <w:p>
      <w:pPr>
        <w:pStyle w:val="Heading2"/>
      </w:pPr>
      <w:r>
        <w:t xml:space="preserve">Project Manager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p>
      <w:pPr>
        <w:pStyle w:val="BodyText"/>
      </w:pP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results-driven and experienced Project Manager with a proven track record of delivering complex projects in the dynamic environment of Sudan Khartoum. Specializing in managing initiatives across infrastructure, community development, and humanitarian sectors. Skilled in aligning project goals with local needs while navigating cultural and logistical challenges inherent to the region. Committed to fostering collaboration, ensuring timely delivery, and maximizing impact through sustainable solutions tailored for Sudan's unique context.</w:t>
      </w:r>
    </w:p>
    <w:bookmarkEnd w:id="21"/>
    <w:bookmarkStart w:id="25" w:name="work-experience"/>
    <w:p>
      <w:pPr>
        <w:pStyle w:val="Heading3"/>
      </w:pPr>
      <w:r>
        <w:t xml:space="preserve">Work Experience</w:t>
      </w:r>
    </w:p>
    <w:bookmarkStart w:id="22" w:name="X5435f3e56047864c13a114605c42a55a91ac1fc"/>
    <w:p>
      <w:pPr>
        <w:pStyle w:val="Heading4"/>
      </w:pPr>
      <w:r>
        <w:t xml:space="preserve">Project Manager | Sudan Relief &amp; Development Organization (SRDO), Khartoum</w:t>
      </w:r>
    </w:p>
    <w:p>
      <w:pPr>
        <w:pStyle w:val="FirstParagraph"/>
      </w:pPr>
      <w:r>
        <w:rPr>
          <w:iCs/>
          <w:i/>
        </w:rPr>
        <w:t xml:space="preserve">January 2018 – Present</w:t>
      </w:r>
    </w:p>
    <w:p>
      <w:pPr>
        <w:numPr>
          <w:ilvl w:val="0"/>
          <w:numId w:val="1001"/>
        </w:numPr>
        <w:pStyle w:val="Compact"/>
      </w:pPr>
      <w:r>
        <w:t xml:space="preserve">Managed over 20 projects, including water supply systems, vocational training programs, and emergency relief initiatives in collaboration with local communities and international donors.</w:t>
      </w:r>
    </w:p>
    <w:p>
      <w:pPr>
        <w:numPr>
          <w:ilvl w:val="0"/>
          <w:numId w:val="1001"/>
        </w:numPr>
        <w:pStyle w:val="Compact"/>
      </w:pPr>
      <w:r>
        <w:t xml:space="preserve">Coordinated cross-functional teams of 15–30 members, ensuring adherence to project timelines and budgets while maintaining compliance with Sudanese regulations and donor requirements.</w:t>
      </w:r>
    </w:p>
    <w:p>
      <w:pPr>
        <w:numPr>
          <w:ilvl w:val="0"/>
          <w:numId w:val="1001"/>
        </w:numPr>
        <w:pStyle w:val="Compact"/>
      </w:pPr>
      <w:r>
        <w:t xml:space="preserve">Implemented risk management frameworks to address challenges such as resource scarcity, political instability, and cultural sensitivities in Khartoum’s diverse regions.</w:t>
      </w:r>
    </w:p>
    <w:p>
      <w:pPr>
        <w:numPr>
          <w:ilvl w:val="0"/>
          <w:numId w:val="1001"/>
        </w:numPr>
        <w:pStyle w:val="Compact"/>
      </w:pPr>
      <w:r>
        <w:t xml:space="preserve">Delivered a 12-month infrastructure rehabilitation project in the Al-Kum locality, improving access to 50,000 residents and reducing project costs by 18% through optimized vendor contracts.</w:t>
      </w:r>
    </w:p>
    <w:bookmarkEnd w:id="22"/>
    <w:bookmarkStart w:id="23" w:name="X64aa2be6582e2f7c1ee16740563edcfac5a586a"/>
    <w:p>
      <w:pPr>
        <w:pStyle w:val="Heading4"/>
      </w:pPr>
      <w:r>
        <w:t xml:space="preserve">Project Coordinator | International Medical Corps (IMC), Khartoum</w:t>
      </w:r>
    </w:p>
    <w:p>
      <w:pPr>
        <w:pStyle w:val="FirstParagraph"/>
      </w:pPr>
      <w:r>
        <w:rPr>
          <w:iCs/>
          <w:i/>
        </w:rPr>
        <w:t xml:space="preserve">June 2015 – December 2017</w:t>
      </w:r>
    </w:p>
    <w:p>
      <w:pPr>
        <w:numPr>
          <w:ilvl w:val="0"/>
          <w:numId w:val="1002"/>
        </w:numPr>
        <w:pStyle w:val="Compact"/>
      </w:pPr>
      <w:r>
        <w:t xml:space="preserve">Supported the design and execution of healthcare access programs in conflict-affected areas of Sudan, including Khartoum state.</w:t>
      </w:r>
    </w:p>
    <w:p>
      <w:pPr>
        <w:numPr>
          <w:ilvl w:val="0"/>
          <w:numId w:val="1002"/>
        </w:numPr>
        <w:pStyle w:val="Compact"/>
      </w:pPr>
      <w:r>
        <w:t xml:space="preserve">Collaborated with local authorities and NGOs to secure community buy-in for projects, ensuring alignment with cultural norms and local priorities.</w:t>
      </w:r>
    </w:p>
    <w:p>
      <w:pPr>
        <w:numPr>
          <w:ilvl w:val="0"/>
          <w:numId w:val="1002"/>
        </w:numPr>
        <w:pStyle w:val="Compact"/>
      </w:pPr>
      <w:r>
        <w:t xml:space="preserve">Managed a $2.5M grant for maternal health initiatives, achieving a 90% target completion rate ahead of schedule.</w:t>
      </w:r>
    </w:p>
    <w:bookmarkEnd w:id="23"/>
    <w:bookmarkStart w:id="24" w:name="Xc42ed4d97878e28872abe01db6e1cb92dc74c7e"/>
    <w:p>
      <w:pPr>
        <w:pStyle w:val="Heading4"/>
      </w:pPr>
      <w:r>
        <w:t xml:space="preserve">Assistant Project Manager | Sudan Water Partnership (SWP), Khartoum</w:t>
      </w:r>
    </w:p>
    <w:p>
      <w:pPr>
        <w:pStyle w:val="FirstParagraph"/>
      </w:pPr>
      <w:r>
        <w:rPr>
          <w:iCs/>
          <w:i/>
        </w:rPr>
        <w:t xml:space="preserve">July 2013 – May 2015</w:t>
      </w:r>
    </w:p>
    <w:p>
      <w:pPr>
        <w:numPr>
          <w:ilvl w:val="0"/>
          <w:numId w:val="1003"/>
        </w:numPr>
        <w:pStyle w:val="Compact"/>
      </w:pPr>
      <w:r>
        <w:t xml:space="preserve">Assisted in the implementation of water and sanitation projects in rural and urban areas of Khartoum, focusing on sustainable solutions for underserved populations.</w:t>
      </w:r>
    </w:p>
    <w:p>
      <w:pPr>
        <w:numPr>
          <w:ilvl w:val="0"/>
          <w:numId w:val="1003"/>
        </w:numPr>
        <w:pStyle w:val="Compact"/>
      </w:pPr>
      <w:r>
        <w:t xml:space="preserve">Conducted feasibility studies and stakeholder analyses to identify project opportunities in partnership with local governments.</w:t>
      </w:r>
    </w:p>
    <w:bookmarkEnd w:id="24"/>
    <w:bookmarkEnd w:id="25"/>
    <w:bookmarkStart w:id="28" w:name="education"/>
    <w:p>
      <w:pPr>
        <w:pStyle w:val="Heading3"/>
      </w:pPr>
      <w:r>
        <w:t xml:space="preserve">Education</w:t>
      </w:r>
    </w:p>
    <w:bookmarkStart w:id="26" w:name="Xc4a4ee65b9c30563edd8f66f56fac62a851ebfa"/>
    <w:p>
      <w:pPr>
        <w:pStyle w:val="Heading4"/>
      </w:pPr>
      <w:r>
        <w:t xml:space="preserve">Bachelor of Science in Civil Engineering | University of Khartoum, Sudan</w:t>
      </w:r>
    </w:p>
    <w:p>
      <w:pPr>
        <w:pStyle w:val="FirstParagraph"/>
      </w:pPr>
      <w:r>
        <w:rPr>
          <w:iCs/>
          <w:i/>
        </w:rPr>
        <w:t xml:space="preserve">Graduated: 2012</w:t>
      </w:r>
    </w:p>
    <w:p>
      <w:pPr>
        <w:pStyle w:val="BodyText"/>
      </w:pPr>
      <w:r>
        <w:t xml:space="preserve">Relevant coursework: Project Planning, Construction Management, and Environmental Engineering.</w:t>
      </w:r>
    </w:p>
    <w:bookmarkEnd w:id="26"/>
    <w:bookmarkStart w:id="27" w:name="X2a24eaaeaea088de32788fe6e31c19323f48f06"/>
    <w:p>
      <w:pPr>
        <w:pStyle w:val="Heading4"/>
      </w:pPr>
      <w:r>
        <w:t xml:space="preserve">PMP Certification | Project Management Institute (PMI)</w:t>
      </w:r>
    </w:p>
    <w:p>
      <w:pPr>
        <w:pStyle w:val="FirstParagraph"/>
      </w:pPr>
      <w:r>
        <w:rPr>
          <w:iCs/>
          <w:i/>
        </w:rPr>
        <w:t xml:space="preserve">Certified: 2017</w:t>
      </w:r>
    </w:p>
    <w:bookmarkEnd w:id="27"/>
    <w:bookmarkEnd w:id="28"/>
    <w:bookmarkStart w:id="29" w:name="key-skills"/>
    <w:p>
      <w:pPr>
        <w:pStyle w:val="Heading3"/>
      </w:pPr>
      <w:r>
        <w:t xml:space="preserve">Key Skills</w:t>
      </w:r>
    </w:p>
    <w:p>
      <w:pPr>
        <w:numPr>
          <w:ilvl w:val="0"/>
          <w:numId w:val="1004"/>
        </w:numPr>
        <w:pStyle w:val="Compact"/>
      </w:pPr>
      <w:r>
        <w:t xml:space="preserve">Strategic Project Planning and Execution</w:t>
      </w:r>
    </w:p>
    <w:p>
      <w:pPr>
        <w:numPr>
          <w:ilvl w:val="0"/>
          <w:numId w:val="1004"/>
        </w:numPr>
        <w:pStyle w:val="Compact"/>
      </w:pPr>
      <w:r>
        <w:t xml:space="preserve">Stakeholder Engagement and Community Liaison (Sudan Khartoum context)</w:t>
      </w:r>
    </w:p>
    <w:p>
      <w:pPr>
        <w:numPr>
          <w:ilvl w:val="0"/>
          <w:numId w:val="1004"/>
        </w:numPr>
        <w:pStyle w:val="Compact"/>
      </w:pPr>
      <w:r>
        <w:t xml:space="preserve">Budget Management and Resource Allocation</w:t>
      </w:r>
    </w:p>
    <w:p>
      <w:pPr>
        <w:numPr>
          <w:ilvl w:val="0"/>
          <w:numId w:val="1004"/>
        </w:numPr>
        <w:pStyle w:val="Compact"/>
      </w:pPr>
      <w:r>
        <w:t xml:space="preserve">Risk Assessment and Mitigation Strategies</w:t>
      </w:r>
    </w:p>
    <w:p>
      <w:pPr>
        <w:numPr>
          <w:ilvl w:val="0"/>
          <w:numId w:val="1004"/>
        </w:numPr>
        <w:pStyle w:val="Compact"/>
      </w:pPr>
      <w:r>
        <w:t xml:space="preserve">Cross-Cultural Communication and Negotiation</w:t>
      </w:r>
    </w:p>
    <w:p>
      <w:pPr>
        <w:numPr>
          <w:ilvl w:val="0"/>
          <w:numId w:val="1004"/>
        </w:numPr>
        <w:pStyle w:val="Compact"/>
      </w:pPr>
      <w:r>
        <w:t xml:space="preserve">Microsoft Project, Primavera P6, and Agile/Scrum Methodologies</w:t>
      </w:r>
    </w:p>
    <w:bookmarkEnd w:id="29"/>
    <w:bookmarkStart w:id="30" w:name="professional-certifications"/>
    <w:p>
      <w:pPr>
        <w:pStyle w:val="Heading3"/>
      </w:pPr>
      <w:r>
        <w:t xml:space="preserve">Professional Certifications</w:t>
      </w:r>
    </w:p>
    <w:p>
      <w:pPr>
        <w:numPr>
          <w:ilvl w:val="0"/>
          <w:numId w:val="1005"/>
        </w:numPr>
        <w:pStyle w:val="Compact"/>
      </w:pPr>
      <w:r>
        <w:t xml:space="preserve">PMP (Project Management Professional) – PMI (2017)</w:t>
      </w:r>
    </w:p>
    <w:p>
      <w:pPr>
        <w:numPr>
          <w:ilvl w:val="0"/>
          <w:numId w:val="1005"/>
        </w:numPr>
        <w:pStyle w:val="Compact"/>
      </w:pPr>
      <w:r>
        <w:t xml:space="preserve">PRINCE2 Foundation and Practitioner – AXELOS (2016)</w:t>
      </w:r>
    </w:p>
    <w:p>
      <w:pPr>
        <w:numPr>
          <w:ilvl w:val="0"/>
          <w:numId w:val="1005"/>
        </w:numPr>
        <w:pStyle w:val="Compact"/>
      </w:pPr>
      <w:r>
        <w:t xml:space="preserve">ISO 21500:2018 Project Management Standard – ISO (2019)</w:t>
      </w:r>
    </w:p>
    <w:bookmarkEnd w:id="30"/>
    <w:bookmarkStart w:id="31" w:name="languages"/>
    <w:p>
      <w:pPr>
        <w:pStyle w:val="Heading3"/>
      </w:pPr>
      <w:r>
        <w:t xml:space="preserve">Languages</w:t>
      </w:r>
    </w:p>
    <w:p>
      <w:pPr>
        <w:numPr>
          <w:ilvl w:val="0"/>
          <w:numId w:val="1006"/>
        </w:numPr>
        <w:pStyle w:val="Compact"/>
      </w:pPr>
      <w:r>
        <w:t xml:space="preserve">English – Professional Proficiency</w:t>
      </w:r>
    </w:p>
    <w:p>
      <w:pPr>
        <w:numPr>
          <w:ilvl w:val="0"/>
          <w:numId w:val="1006"/>
        </w:numPr>
        <w:pStyle w:val="Compact"/>
      </w:pPr>
      <w:r>
        <w:t xml:space="preserve">Arabic – Native Speaker</w:t>
      </w:r>
    </w:p>
    <w:p>
      <w:pPr>
        <w:numPr>
          <w:ilvl w:val="0"/>
          <w:numId w:val="1006"/>
        </w:numPr>
        <w:pStyle w:val="Compact"/>
      </w:pPr>
      <w:r>
        <w:t xml:space="preserve">French – Basic Understanding (for international collaborations)</w:t>
      </w:r>
    </w:p>
    <w:bookmarkEnd w:id="31"/>
    <w:bookmarkStart w:id="32" w:name="key-projects-in-sudan-khartoum"/>
    <w:p>
      <w:pPr>
        <w:pStyle w:val="Heading3"/>
      </w:pPr>
      <w:r>
        <w:t xml:space="preserve">Key Projects in Sudan Khartoum</w:t>
      </w:r>
    </w:p>
    <w:p>
      <w:pPr>
        <w:pStyle w:val="FirstParagraph"/>
      </w:pPr>
      <w:r>
        <w:rPr>
          <w:bCs/>
          <w:b/>
        </w:rPr>
        <w:t xml:space="preserve">1. Al-Kum Water Supply Rehabilitation (2020–2021):</w:t>
      </w:r>
      <w:r>
        <w:t xml:space="preserve"> </w:t>
      </w:r>
      <w:r>
        <w:t xml:space="preserve">Led a team of 45 engineers and community representatives to restore water access for 50,000 residents. Collaborated with the Khartoum State Ministry of Water to secure funding and streamline approvals.</w:t>
      </w:r>
    </w:p>
    <w:p>
      <w:pPr>
        <w:pStyle w:val="BodyText"/>
      </w:pPr>
      <w:r>
        <w:rPr>
          <w:bCs/>
          <w:b/>
        </w:rPr>
        <w:t xml:space="preserve">2. Vocational Training for Youth (2019):</w:t>
      </w:r>
      <w:r>
        <w:t xml:space="preserve"> </w:t>
      </w:r>
      <w:r>
        <w:t xml:space="preserve">Designed a 6-month program in partnership with local NGOs to train 300 youth in construction and IT skills, resulting in a 75% employment rate post-training.</w:t>
      </w:r>
    </w:p>
    <w:p>
      <w:pPr>
        <w:pStyle w:val="BodyText"/>
      </w:pPr>
      <w:r>
        <w:rPr>
          <w:bCs/>
          <w:b/>
        </w:rPr>
        <w:t xml:space="preserve">3. Emergency Response to Floods (2018):</w:t>
      </w:r>
      <w:r>
        <w:t xml:space="preserve"> </w:t>
      </w:r>
      <w:r>
        <w:t xml:space="preserve">Managed a rapid-response team to provide shelter and medical aid for displaced families in Khartoum’s northern districts, coordinating with UN agencies and local volunteers.</w:t>
      </w:r>
    </w:p>
    <w:bookmarkEnd w:id="32"/>
    <w:bookmarkStart w:id="33" w:name="professional-affiliations"/>
    <w:p>
      <w:pPr>
        <w:pStyle w:val="Heading3"/>
      </w:pPr>
      <w:r>
        <w:t xml:space="preserve">Professional Affiliations</w:t>
      </w:r>
    </w:p>
    <w:p>
      <w:pPr>
        <w:numPr>
          <w:ilvl w:val="0"/>
          <w:numId w:val="1007"/>
        </w:numPr>
        <w:pStyle w:val="Compact"/>
      </w:pPr>
      <w:r>
        <w:t xml:space="preserve">Sudan Institute of Project Management (SIPM) – Member (2016–Present)</w:t>
      </w:r>
    </w:p>
    <w:p>
      <w:pPr>
        <w:numPr>
          <w:ilvl w:val="0"/>
          <w:numId w:val="1007"/>
        </w:numPr>
        <w:pStyle w:val="Compact"/>
      </w:pPr>
      <w:r>
        <w:t xml:space="preserve">Project Management Association of Sudan (PMAS) – Active Participant</w:t>
      </w:r>
    </w:p>
    <w:p>
      <w:pPr>
        <w:numPr>
          <w:ilvl w:val="0"/>
          <w:numId w:val="1007"/>
        </w:numPr>
        <w:pStyle w:val="Compact"/>
      </w:pPr>
      <w:r>
        <w:t xml:space="preserve">International Association of Emergency Managers (IAEM) – Affiliate Member</w:t>
      </w:r>
    </w:p>
    <w:bookmarkEnd w:id="33"/>
    <w:bookmarkStart w:id="34" w:name="references"/>
    <w:p>
      <w:pPr>
        <w:pStyle w:val="Heading3"/>
      </w:pPr>
      <w:r>
        <w:t xml:space="preserve">References</w:t>
      </w:r>
    </w:p>
    <w:p>
      <w:pPr>
        <w:pStyle w:val="FirstParagraph"/>
      </w:pPr>
      <w:r>
        <w:t xml:space="preserve">Available upon request. Contact [Your Email] or [Your Phone Number] for details.</w:t>
      </w:r>
    </w:p>
    <w:bookmarkEnd w:id="34"/>
    <w:p>
      <w:pPr>
        <w:pStyle w:val="BodyText"/>
      </w:pPr>
      <w:r>
        <w:rPr>
          <w:bCs/>
          <w:b/>
        </w:rPr>
        <w:t xml:space="preserve">Note:</w:t>
      </w:r>
      <w:r>
        <w:t xml:space="preserve"> </w:t>
      </w:r>
      <w:r>
        <w:t xml:space="preserve">This Curriculum Vitae is tailored for the Sudan Khartoum context, emphasizing local expertise, cultural sensitivity, and project management excellence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(Sudan Khartoum)</dc:title>
  <dc:creator/>
  <dc:language>en</dc:language>
  <cp:keywords/>
  <dcterms:created xsi:type="dcterms:W3CDTF">2026-05-31T17:32:49Z</dcterms:created>
  <dcterms:modified xsi:type="dcterms:W3CDTF">2026-05-31T17:32:49Z</dcterms:modified>
</cp:coreProperties>
</file>

<file path=docProps/custom.xml><?xml version="1.0" encoding="utf-8"?>
<Properties xmlns="http://schemas.openxmlformats.org/officeDocument/2006/custom-properties" xmlns:vt="http://schemas.openxmlformats.org/officeDocument/2006/docPropsVTypes"/>
</file>