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271958db4877823bdb4b85402b04470653ac382"/>
    <w:p>
      <w:pPr>
        <w:pStyle w:val="Heading2"/>
      </w:pPr>
      <w:r>
        <w:t xml:space="preserve">Project Manager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ahmed.alma@outlook.com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UAE National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12 years of experience in delivering large-scale infrastructure, real estate, and technology projects across the United Arab Emirates Dubai. Proven expertise in leading cross-functional teams, managing budgets exceeding AED 50 million, and ensuring successful project delivery within stringent timelines. Adept at navigating the unique challenges of Dubai's fast-paced business environment while aligning with global best practices in project management. Committed to fostering innovation and excellence in every initiative undertaken, with a strong focus on stakeholder engagement, risk mitigation, and quality assurance. As a Project Manager in the United Arab Emirates Dubai, I have consistently demonstrated the ability to translate strategic objectives into actionable plans, driving sustainable growth and operational efficiency.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7f5eb5d852142efe55c22de19ef92078d437c79"/>
    <w:p>
      <w:pPr>
        <w:pStyle w:val="Heading4"/>
      </w:pPr>
      <w:r>
        <w:t xml:space="preserve">Senior Project Manager | Dubai Real Estate Development Company (DRED)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development of three luxury residential complexes in Dubai, delivering projects 15% under budget and ahead of schedule.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authorities, contractors, and architects to ensure compliance with UAE construction regulations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enhance team productivity by 20%, resulting in faster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Championed digital transformation initiatives, integrating BIM (Building Information Modeling) tools to reduce design errors by 30%.</w:t>
      </w:r>
    </w:p>
    <w:bookmarkEnd w:id="22"/>
    <w:bookmarkStart w:id="23" w:name="project-manager-gulftech-solutions"/>
    <w:p>
      <w:pPr>
        <w:pStyle w:val="Heading4"/>
      </w:pPr>
      <w:r>
        <w:t xml:space="preserve">Project Manager | GulfTech Solutions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cloud-based ERP system for a multinational corporation in Dubai, reducing operational costs by AED 8 million annually.</w:t>
      </w:r>
    </w:p>
    <w:p>
      <w:pPr>
        <w:numPr>
          <w:ilvl w:val="0"/>
          <w:numId w:val="1002"/>
        </w:numPr>
        <w:pStyle w:val="Compact"/>
      </w:pPr>
      <w:r>
        <w:t xml:space="preserve">Coordinated with over 50 stakeholders across seven departments to ensure seamless project execution and alignment with organizational goals.</w:t>
      </w:r>
    </w:p>
    <w:p>
      <w:pPr>
        <w:numPr>
          <w:ilvl w:val="0"/>
          <w:numId w:val="1002"/>
        </w:numPr>
        <w:pStyle w:val="Compact"/>
      </w:pPr>
      <w:r>
        <w:t xml:space="preserve">Successfully managed a team of 25 professionals, fostering a culture of collaboration and accountability that improved client satisfaction ratings by 25%.</w:t>
      </w:r>
    </w:p>
    <w:bookmarkEnd w:id="23"/>
    <w:bookmarkStart w:id="24" w:name="Xae259ab6cfca13aa0026514e554c94e71b803ef"/>
    <w:p>
      <w:pPr>
        <w:pStyle w:val="Heading4"/>
      </w:pPr>
      <w:r>
        <w:t xml:space="preserve">Project Coordinator | Dubai Metro Rail Company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2013 – February 2015</w:t>
      </w:r>
    </w:p>
    <w:p>
      <w:pPr>
        <w:numPr>
          <w:ilvl w:val="0"/>
          <w:numId w:val="1003"/>
        </w:numPr>
        <w:pStyle w:val="Compact"/>
      </w:pPr>
      <w:r>
        <w:t xml:space="preserve">Spearheaded the procurement and deployment of rolling stock for the Dubai Metro, ensuring adherence to strict safety and quality standards.</w:t>
      </w:r>
    </w:p>
    <w:p>
      <w:pPr>
        <w:numPr>
          <w:ilvl w:val="0"/>
          <w:numId w:val="1003"/>
        </w:numPr>
        <w:pStyle w:val="Compact"/>
      </w:pPr>
      <w:r>
        <w:t xml:space="preserve">Monitored project progress using PMI’s PMBOK framework, resulting in a 98% on-time delivery rate for key milestones.</w:t>
      </w:r>
    </w:p>
    <w:p>
      <w:pPr>
        <w:numPr>
          <w:ilvl w:val="0"/>
          <w:numId w:val="1003"/>
        </w:numPr>
        <w:pStyle w:val="Compact"/>
      </w:pPr>
      <w:r>
        <w:t xml:space="preserve">Provided strategic recommendations that reduced project delays by 18% through proactive risk management strategies.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, University of London (2012)</w:t>
      </w:r>
    </w:p>
    <w:p>
      <w:pPr>
        <w:pStyle w:val="BodyText"/>
      </w:pPr>
      <w:r>
        <w:rPr>
          <w:bCs/>
          <w:b/>
        </w:rPr>
        <w:t xml:space="preserve">BSc in Civil Engineering</w:t>
      </w:r>
      <w:r>
        <w:t xml:space="preserve">, American University of Sharjah (2009)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Planning &amp; Scheduling (MS Project, Primavera P6)</w:t>
      </w:r>
    </w:p>
    <w:p>
      <w:pPr>
        <w:numPr>
          <w:ilvl w:val="0"/>
          <w:numId w:val="1004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4"/>
        </w:numPr>
        <w:pStyle w:val="Compact"/>
      </w:pPr>
      <w:r>
        <w:t xml:space="preserve">Budgeting &amp; Cost Control (AED 50M+ experience)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4"/>
        </w:numPr>
        <w:pStyle w:val="Compact"/>
      </w:pPr>
      <w:r>
        <w:t xml:space="preserve">Agile and Waterfall Methodologies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PMP (Project Management Professional)</w:t>
      </w:r>
      <w:r>
        <w:t xml:space="preserve">, Project Management Institute (2016)</w:t>
      </w:r>
    </w:p>
    <w:p>
      <w:pPr>
        <w:pStyle w:val="BodyText"/>
      </w:pPr>
      <w:r>
        <w:rPr>
          <w:bCs/>
          <w:b/>
        </w:rPr>
        <w:t xml:space="preserve">PRINCE2 Practitioner</w:t>
      </w:r>
      <w:r>
        <w:t xml:space="preserve">, AXELOS (2017)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United Arab Emirates Dubai, highlighting the expertise of a Project Manager in alignment with regional industry standards and requirements.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2026-09-27T09:48:20Z</dcterms:created>
  <dcterms:modified xsi:type="dcterms:W3CDTF">2026-09-27T09:48:20Z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