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roject-manager-united-states-miami"/>
    <w:p>
      <w:pPr>
        <w:pStyle w:val="Heading2"/>
      </w:pPr>
      <w:r>
        <w:t xml:space="preserve">Project Manager | United States Miami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Brickell Avenue, Miami, FL 33129, United States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linkedin.com/in/johnmartinez-projectmanager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www.johnmartinezpm.com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results-driven Project Manager with over 8 years of experience in the United States, specializing in managing complex projects across industries such as real estate development, construction, and technology. Based in Miami, Florida, I have successfully led teams to deliver projects on time and within budget while aligning with the unique demands of the United States market. My expertise includes cross-functional collaboration, risk management, stakeholder engagement, and leveraging cutting-edge tools to optimize project outcomes. A certified Project Management Professional (PMP) with a deep understanding of local regulations and business practices in Miami, I am committed to driving innovation and operational excellence in every initiative.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roject-manager"/>
    <w:p>
      <w:pPr>
        <w:pStyle w:val="Heading4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Evergreen Development Group, Miami, FL | United States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15+ real estate development projects in Miami, totaling $300M in investment. Oversaw timelines, budgets, and resource allocation to ensure compliance with US construction standards and local zoning laws.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architects, contractors, and municipal authorities to secure permits and approvals for high-rise residential and commercial properties in the United States.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to improve team productivity by 25%, reducing project delivery time by 18% across all Miami-based initiatives.</w:t>
      </w:r>
    </w:p>
    <w:p>
      <w:pPr>
        <w:numPr>
          <w:ilvl w:val="0"/>
          <w:numId w:val="1001"/>
        </w:numPr>
        <w:pStyle w:val="Compact"/>
      </w:pPr>
      <w:r>
        <w:t xml:space="preserve">Led a $50M waterfront resort project, coordinating with international stakeholders and ensuring adherence to US environmental regulations and safety protocols.</w:t>
      </w:r>
    </w:p>
    <w:bookmarkEnd w:id="22"/>
    <w:bookmarkStart w:id="23" w:name="project-manager"/>
    <w:p>
      <w:pPr>
        <w:pStyle w:val="Heading4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South Florida Tech Solutions, Miami, FL | United States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a cloud-based project management platform for US clients, resulting in a 40% increase in client retention rates.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developers, designers, and QA testers to deliver software solutions within tight deadlines while maintaining high-quality standards.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and created mitigation plans for projects with budgets exceeding $2M, ensuring minimal disruptions in Miami’s competitive tech landscape.</w:t>
      </w:r>
    </w:p>
    <w:bookmarkEnd w:id="23"/>
    <w:bookmarkStart w:id="24" w:name="junior-project-coordinator"/>
    <w:p>
      <w:pPr>
        <w:pStyle w:val="Heading4"/>
      </w:pPr>
      <w:r>
        <w:t xml:space="preserve">Junior Project Coordinator</w:t>
      </w:r>
    </w:p>
    <w:p>
      <w:pPr>
        <w:pStyle w:val="FirstParagraph"/>
      </w:pPr>
      <w:r>
        <w:rPr>
          <w:bCs/>
          <w:b/>
        </w:rPr>
        <w:t xml:space="preserve">Miami Construction Alliance, Miami, FL | United States</w:t>
      </w:r>
    </w:p>
    <w:p>
      <w:pPr>
        <w:pStyle w:val="BodyText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project managers in coordinating resources and tracking progress for infrastructure projects in the United States.</w:t>
      </w:r>
    </w:p>
    <w:p>
      <w:pPr>
        <w:numPr>
          <w:ilvl w:val="0"/>
          <w:numId w:val="1003"/>
        </w:numPr>
        <w:pStyle w:val="Compact"/>
      </w:pPr>
      <w:r>
        <w:t xml:space="preserve">Prepared detailed reports on project performance, including cost analysis and timeline forecasts, to assist decision-making for US-based clients.</w:t>
      </w:r>
    </w:p>
    <w:p>
      <w:pPr>
        <w:numPr>
          <w:ilvl w:val="0"/>
          <w:numId w:val="1003"/>
        </w:numPr>
        <w:pStyle w:val="Compact"/>
      </w:pPr>
      <w:r>
        <w:t xml:space="preserve">Facilitated communication between teams and stakeholders, ensuring alignment with project goals in Miami’s dynamic market.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f37cb57bfdc4b0f201a9b9cac331b5727d5a1fe"/>
    <w:p>
      <w:pPr>
        <w:pStyle w:val="Heading4"/>
      </w:pPr>
      <w:r>
        <w:t xml:space="preserve">Bachelor of Science in Business Administration</w:t>
      </w:r>
    </w:p>
    <w:p>
      <w:pPr>
        <w:pStyle w:val="FirstParagraph"/>
      </w:pPr>
      <w:r>
        <w:rPr>
          <w:bCs/>
          <w:b/>
        </w:rPr>
        <w:t xml:space="preserve">University of Miami, Coral Gables, FL | United States</w:t>
      </w:r>
    </w:p>
    <w:p>
      <w:pPr>
        <w:pStyle w:val="BodyText"/>
      </w:pPr>
      <w:r>
        <w:rPr>
          <w:iCs/>
          <w:i/>
        </w:rPr>
        <w:t xml:space="preserve">Graduated: May 2011</w:t>
      </w:r>
    </w:p>
    <w:p>
      <w:pPr>
        <w:numPr>
          <w:ilvl w:val="0"/>
          <w:numId w:val="1004"/>
        </w:numPr>
        <w:pStyle w:val="Compact"/>
      </w:pPr>
      <w:r>
        <w:t xml:space="preserve">Relevant coursework: Project Management, Organizational Behavior, Strategic Planning.</w:t>
      </w:r>
    </w:p>
    <w:p>
      <w:pPr>
        <w:numPr>
          <w:ilvl w:val="0"/>
          <w:numId w:val="1004"/>
        </w:numPr>
        <w:pStyle w:val="Compact"/>
      </w:pPr>
      <w:r>
        <w:t xml:space="preserve">Recipient of the Dean’s List Award for academic excellence.</w:t>
      </w:r>
    </w:p>
    <w:bookmarkEnd w:id="26"/>
    <w:bookmarkStart w:id="27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 Certification</w:t>
      </w:r>
      <w:r>
        <w:t xml:space="preserve"> </w:t>
      </w:r>
      <w:r>
        <w:t xml:space="preserve">– Project Management Institute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– Scrum Alliance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Project Management Certificate</w:t>
      </w:r>
      <w:r>
        <w:t xml:space="preserve"> </w:t>
      </w:r>
      <w:r>
        <w:t xml:space="preserve">– Google Career Certificates (2021)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Microsoft Project, Asana, Jira, Trello.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Agile, Scrum, Waterfall, Lean Six Sigma.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Budgeting, Risk Management, Stakeholder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Expertise:</w:t>
      </w:r>
      <w:r>
        <w:t xml:space="preserve"> </w:t>
      </w:r>
      <w:r>
        <w:t xml:space="preserve">Real Estate Development, Construction Management, IT Project Delivery.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Institute of Architects (AIA)</w:t>
      </w:r>
      <w:r>
        <w:t xml:space="preserve"> </w:t>
      </w:r>
      <w:r>
        <w:t xml:space="preserve">– Member since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Institute (PMI)</w:t>
      </w:r>
      <w:r>
        <w:t xml:space="preserve"> </w:t>
      </w:r>
      <w:r>
        <w:t xml:space="preserve">– Active member with a focus on US-based project management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Miami Chamber of Commerce</w:t>
      </w:r>
      <w:r>
        <w:t xml:space="preserve"> </w:t>
      </w:r>
      <w:r>
        <w:t xml:space="preserve">– Participated in networking events and industry forums to stay updated on local business trends.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Miami, Florida, United States – Prefer remote or hybrid roles with flexibility for in-person meetings in the Miami area.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t xml:space="preserve">Curriculum Vitae | Project Manager | United States Miami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Manager, United States Miami</dc:title>
  <dc:creator/>
  <dc:language>en</dc:language>
  <cp:keywords/>
  <dcterms:created xsi:type="dcterms:W3CDTF">2026-09-27T04:30:58Z</dcterms:created>
  <dcterms:modified xsi:type="dcterms:W3CDTF">2026-09-27T04:30:58Z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