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w:t>
      </w:r>
      <w:r>
        <w:t xml:space="preserve"> </w:t>
      </w:r>
      <w:r>
        <w:t xml:space="preserve">Afghanistan</w:t>
      </w:r>
      <w:r>
        <w:t xml:space="preserve"> </w:t>
      </w:r>
      <w:r>
        <w:t xml:space="preserve">Kabul</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Amina Khan</w:t>
      </w:r>
      <w:r>
        <w:br/>
      </w:r>
      <w:r>
        <w:rPr>
          <w:bCs/>
          <w:b/>
        </w:rPr>
        <w:t xml:space="preserve">Email:</w:t>
      </w:r>
      <w:r>
        <w:t xml:space="preserve"> </w:t>
      </w:r>
      <w:r>
        <w:t xml:space="preserve">a.khan@afghanpsychiatry.org</w:t>
      </w:r>
      <w:r>
        <w:br/>
      </w:r>
      <w:r>
        <w:rPr>
          <w:bCs/>
          <w:b/>
        </w:rPr>
        <w:t xml:space="preserve">Phone:</w:t>
      </w:r>
      <w:r>
        <w:t xml:space="preserve"> </w:t>
      </w:r>
      <w:r>
        <w:t xml:space="preserve">+93 700 123 4567</w:t>
      </w:r>
      <w:r>
        <w:br/>
      </w:r>
      <w:r>
        <w:rPr>
          <w:bCs/>
          <w:b/>
        </w:rPr>
        <w:t xml:space="preserve">Location:</w:t>
      </w:r>
      <w:r>
        <w:t xml:space="preserve"> </w:t>
      </w:r>
      <w:r>
        <w:t xml:space="preserve">Kabul, Afghanistan</w:t>
      </w:r>
    </w:p>
    <w:bookmarkEnd w:id="20"/>
    <w:bookmarkStart w:id="21" w:name="professional-summary"/>
    <w:p>
      <w:pPr>
        <w:pStyle w:val="Heading2"/>
      </w:pPr>
      <w:r>
        <w:t xml:space="preserve">Professional Summary</w:t>
      </w:r>
    </w:p>
    <w:p>
      <w:pPr>
        <w:pStyle w:val="FirstParagraph"/>
      </w:pPr>
      <w:r>
        <w:t xml:space="preserve">A compassionate and dedicated Psychiatrist with over a decade of experience in providing mental health services in conflict-affected regions of Afghanistan. Specialized in treating trauma-related disorders, including post-traumatic stress disorder (PTSD), depression, and anxiety, with a strong focus on improving access to care for marginalized communities in Kabul. A committed advocate for destigmatizing mental health, Dr. Khan has worked extensively with local and international organizations to develop culturally sensitive treatment programs tailored to the unique challenges of Afghanistan's population.</w:t>
      </w:r>
    </w:p>
    <w:bookmarkEnd w:id="21"/>
    <w:bookmarkStart w:id="22" w:name="education"/>
    <w:p>
      <w:pPr>
        <w:pStyle w:val="Heading2"/>
      </w:pPr>
      <w:r>
        <w:t xml:space="preserve">Education</w:t>
      </w:r>
    </w:p>
    <w:p>
      <w:pPr>
        <w:numPr>
          <w:ilvl w:val="0"/>
          <w:numId w:val="1001"/>
        </w:numPr>
        <w:pStyle w:val="Compact"/>
      </w:pPr>
      <w:r>
        <w:rPr>
          <w:bCs/>
          <w:b/>
        </w:rPr>
        <w:t xml:space="preserve">MD in Psychiatry</w:t>
      </w:r>
      <w:r>
        <w:t xml:space="preserve">, Kabul Medical University, Afghanistan (2010)</w:t>
      </w:r>
    </w:p>
    <w:p>
      <w:pPr>
        <w:numPr>
          <w:ilvl w:val="0"/>
          <w:numId w:val="1001"/>
        </w:numPr>
        <w:pStyle w:val="Compact"/>
      </w:pPr>
      <w:r>
        <w:rPr>
          <w:bCs/>
          <w:b/>
        </w:rPr>
        <w:t xml:space="preserve">MSc in Clinical Psychology</w:t>
      </w:r>
      <w:r>
        <w:t xml:space="preserve">, University of London, United Kingdom (2014)</w:t>
      </w:r>
    </w:p>
    <w:p>
      <w:pPr>
        <w:numPr>
          <w:ilvl w:val="0"/>
          <w:numId w:val="1001"/>
        </w:numPr>
        <w:pStyle w:val="Compact"/>
      </w:pPr>
      <w:r>
        <w:rPr>
          <w:bCs/>
          <w:b/>
        </w:rPr>
        <w:t xml:space="preserve">Fellowship in Trauma and Global Mental Health</w:t>
      </w:r>
      <w:r>
        <w:t xml:space="preserve">, Harvard T.H. Chan School of Public Health, USA (2018)</w:t>
      </w:r>
    </w:p>
    <w:bookmarkEnd w:id="22"/>
    <w:bookmarkStart w:id="26" w:name="work-experience"/>
    <w:p>
      <w:pPr>
        <w:pStyle w:val="Heading2"/>
      </w:pPr>
      <w:r>
        <w:t xml:space="preserve">Work Experience</w:t>
      </w:r>
    </w:p>
    <w:bookmarkStart w:id="23" w:name="X8f710edc81dc834b9a150e992dcd54cedab5765"/>
    <w:p>
      <w:pPr>
        <w:pStyle w:val="Heading3"/>
      </w:pPr>
      <w:r>
        <w:rPr>
          <w:bCs/>
          <w:b/>
        </w:rPr>
        <w:t xml:space="preserve">Lead Psychiatrist</w:t>
      </w:r>
      <w:r>
        <w:t xml:space="preserve">, Kabul General Hospital (2015–Present)</w:t>
      </w:r>
    </w:p>
    <w:p>
      <w:pPr>
        <w:pStyle w:val="FirstParagraph"/>
      </w:pPr>
      <w:r>
        <w:t xml:space="preserve">Provided clinical care to over 5,000 patients annually, specializing in trauma-informed therapy and medication management. Collaborated with multidisciplinary teams to establish a mental health clinic for war-affected children and adolescents. Developed training programs for local healthcare workers to address the shortage of mental health professionals in Afghanistan.</w:t>
      </w:r>
    </w:p>
    <w:bookmarkEnd w:id="23"/>
    <w:bookmarkStart w:id="24" w:name="Xd7cdcbd4223cf318a49f49e9f05e64ef436a92c"/>
    <w:p>
      <w:pPr>
        <w:pStyle w:val="Heading3"/>
      </w:pPr>
      <w:r>
        <w:rPr>
          <w:bCs/>
          <w:b/>
        </w:rPr>
        <w:t xml:space="preserve">Clinical Consultant</w:t>
      </w:r>
      <w:r>
        <w:t xml:space="preserve">, International Medical Corps (2012–2015)</w:t>
      </w:r>
    </w:p>
    <w:p>
      <w:pPr>
        <w:pStyle w:val="FirstParagraph"/>
      </w:pPr>
      <w:r>
        <w:t xml:space="preserve">Supported mental health initiatives in rural and urban areas of Afghanistan, focusing on trauma recovery for refugees and internally displaced persons (IDPs). Designed community-based interventions to address stigma around mental illness and promote early intervention. Trained over 200 local volunteers in basic psychological first aid.</w:t>
      </w:r>
    </w:p>
    <w:bookmarkEnd w:id="24"/>
    <w:bookmarkStart w:id="25" w:name="Xaa91f7ecabd50ab565b9daf04d83c5a0a35cdeb"/>
    <w:p>
      <w:pPr>
        <w:pStyle w:val="Heading3"/>
      </w:pPr>
      <w:r>
        <w:rPr>
          <w:bCs/>
          <w:b/>
        </w:rPr>
        <w:t xml:space="preserve">Research Fellow</w:t>
      </w:r>
      <w:r>
        <w:t xml:space="preserve">, Afghan Mental Health Research Institute (2010–2012)</w:t>
      </w:r>
    </w:p>
    <w:p>
      <w:pPr>
        <w:pStyle w:val="FirstParagraph"/>
      </w:pPr>
      <w:r>
        <w:t xml:space="preserve">Conducted studies on the prevalence of mental health disorders among women and children in Kabul, publishing findings in peer-reviewed journals. Advocated for policy changes to integrate mental health into primary healthcare systems.</w:t>
      </w:r>
    </w:p>
    <w:bookmarkEnd w:id="25"/>
    <w:bookmarkEnd w:id="26"/>
    <w:bookmarkStart w:id="27" w:name="professional-certifications"/>
    <w:p>
      <w:pPr>
        <w:pStyle w:val="Heading2"/>
      </w:pPr>
      <w:r>
        <w:t xml:space="preserve">Professional Certifications</w:t>
      </w:r>
    </w:p>
    <w:p>
      <w:pPr>
        <w:numPr>
          <w:ilvl w:val="0"/>
          <w:numId w:val="1002"/>
        </w:numPr>
        <w:pStyle w:val="Compact"/>
      </w:pPr>
      <w:r>
        <w:t xml:space="preserve">American Board of Psychiatry and Neurology (ABPN) Certification</w:t>
      </w:r>
    </w:p>
    <w:p>
      <w:pPr>
        <w:numPr>
          <w:ilvl w:val="0"/>
          <w:numId w:val="1002"/>
        </w:numPr>
        <w:pStyle w:val="Compact"/>
      </w:pPr>
      <w:r>
        <w:t xml:space="preserve">Certified Trauma-Informed Care Specialist (TICS)</w:t>
      </w:r>
    </w:p>
    <w:p>
      <w:pPr>
        <w:numPr>
          <w:ilvl w:val="0"/>
          <w:numId w:val="1002"/>
        </w:numPr>
        <w:pStyle w:val="Compact"/>
      </w:pPr>
      <w:r>
        <w:t xml:space="preserve">Advanced Training in Cognitive Behavioral Therapy (CBT) for PTSD</w:t>
      </w:r>
    </w:p>
    <w:bookmarkEnd w:id="27"/>
    <w:bookmarkStart w:id="28" w:name="research-and-publications"/>
    <w:p>
      <w:pPr>
        <w:pStyle w:val="Heading2"/>
      </w:pPr>
      <w:r>
        <w:t xml:space="preserve">Research and Publications</w:t>
      </w:r>
    </w:p>
    <w:p>
      <w:pPr>
        <w:numPr>
          <w:ilvl w:val="0"/>
          <w:numId w:val="1003"/>
        </w:numPr>
        <w:pStyle w:val="Compact"/>
      </w:pPr>
      <w:r>
        <w:rPr>
          <w:bCs/>
          <w:b/>
        </w:rPr>
        <w:t xml:space="preserve">"Mental Health Challenges in Post-Conflict Afghanistan: A Case Study from Kabul"</w:t>
      </w:r>
      <w:r>
        <w:t xml:space="preserve">, Journal of Global Mental Health, 2019.</w:t>
      </w:r>
    </w:p>
    <w:p>
      <w:pPr>
        <w:numPr>
          <w:ilvl w:val="0"/>
          <w:numId w:val="1003"/>
        </w:numPr>
        <w:pStyle w:val="Compact"/>
      </w:pPr>
      <w:r>
        <w:rPr>
          <w:bCs/>
          <w:b/>
        </w:rPr>
        <w:t xml:space="preserve">"Cultural Competency in Psychiatric Care: Lessons from Afghanistan"</w:t>
      </w:r>
      <w:r>
        <w:t xml:space="preserve">, International Review of Psychiatry, 2021.</w:t>
      </w:r>
    </w:p>
    <w:p>
      <w:pPr>
        <w:numPr>
          <w:ilvl w:val="0"/>
          <w:numId w:val="1003"/>
        </w:numPr>
        <w:pStyle w:val="Compact"/>
      </w:pPr>
      <w:r>
        <w:t xml:space="preserve">Co-authored a WHO report on integrating mental health services into primary care in conflict zones (2020).</w:t>
      </w:r>
    </w:p>
    <w:bookmarkEnd w:id="28"/>
    <w:bookmarkStart w:id="29" w:name="languages-and-skills"/>
    <w:p>
      <w:pPr>
        <w:pStyle w:val="Heading2"/>
      </w:pPr>
      <w:r>
        <w:t xml:space="preserve">Languages and Skills</w:t>
      </w:r>
    </w:p>
    <w:p>
      <w:pPr>
        <w:numPr>
          <w:ilvl w:val="0"/>
          <w:numId w:val="1004"/>
        </w:numPr>
        <w:pStyle w:val="Compact"/>
      </w:pPr>
      <w:r>
        <w:rPr>
          <w:bCs/>
          <w:b/>
        </w:rPr>
        <w:t xml:space="preserve">Fluent in:</w:t>
      </w:r>
      <w:r>
        <w:t xml:space="preserve"> </w:t>
      </w:r>
      <w:r>
        <w:t xml:space="preserve">Dari, Pashto, English</w:t>
      </w:r>
    </w:p>
    <w:p>
      <w:pPr>
        <w:numPr>
          <w:ilvl w:val="0"/>
          <w:numId w:val="1004"/>
        </w:numPr>
        <w:pStyle w:val="Compact"/>
      </w:pPr>
      <w:r>
        <w:rPr>
          <w:bCs/>
          <w:b/>
        </w:rPr>
        <w:t xml:space="preserve">Proficient in:</w:t>
      </w:r>
      <w:r>
        <w:t xml:space="preserve"> </w:t>
      </w:r>
      <w:r>
        <w:t xml:space="preserve">French (basic), Arabic (intermediate)</w:t>
      </w:r>
    </w:p>
    <w:p>
      <w:pPr>
        <w:numPr>
          <w:ilvl w:val="0"/>
          <w:numId w:val="1004"/>
        </w:numPr>
        <w:pStyle w:val="Compact"/>
      </w:pPr>
      <w:r>
        <w:rPr>
          <w:bCs/>
          <w:b/>
        </w:rPr>
        <w:t xml:space="preserve">Skills:</w:t>
      </w:r>
      <w:r>
        <w:t xml:space="preserve"> </w:t>
      </w:r>
      <w:r>
        <w:t xml:space="preserve">Psychiatric assessment, crisis intervention, group therapy facilitation, cultural competency training.</w:t>
      </w:r>
    </w:p>
    <w:bookmarkEnd w:id="29"/>
    <w:bookmarkStart w:id="32" w:name="volunteer-work"/>
    <w:p>
      <w:pPr>
        <w:pStyle w:val="Heading2"/>
      </w:pPr>
      <w:r>
        <w:t xml:space="preserve">Volunteer Work</w:t>
      </w:r>
    </w:p>
    <w:bookmarkStart w:id="30" w:name="Xcc5937140c505a1b9ebbb8d465a93fab367d912"/>
    <w:p>
      <w:pPr>
        <w:pStyle w:val="Heading3"/>
      </w:pPr>
      <w:r>
        <w:rPr>
          <w:bCs/>
          <w:b/>
        </w:rPr>
        <w:t xml:space="preserve">Mental Health Outreach Coordinator</w:t>
      </w:r>
      <w:r>
        <w:t xml:space="preserve">, Kabul Community Center (2017–Present)</w:t>
      </w:r>
    </w:p>
    <w:p>
      <w:pPr>
        <w:pStyle w:val="FirstParagraph"/>
      </w:pPr>
      <w:r>
        <w:t xml:space="preserve">Organized free counseling sessions for low-income families and veterans. Partnered with schools to provide mental health education for students and teachers.</w:t>
      </w:r>
    </w:p>
    <w:bookmarkEnd w:id="30"/>
    <w:bookmarkStart w:id="31" w:name="X90549d05a8535c6d21ce62001dfb48c6ba69709"/>
    <w:p>
      <w:pPr>
        <w:pStyle w:val="Heading3"/>
      </w:pPr>
      <w:r>
        <w:rPr>
          <w:bCs/>
          <w:b/>
        </w:rPr>
        <w:t xml:space="preserve">Founder, Afghan Mental Health Alliance</w:t>
      </w:r>
      <w:r>
        <w:t xml:space="preserve"> </w:t>
      </w:r>
      <w:r>
        <w:t xml:space="preserve">(2016)</w:t>
      </w:r>
    </w:p>
    <w:p>
      <w:pPr>
        <w:pStyle w:val="FirstParagraph"/>
      </w:pPr>
      <w:r>
        <w:t xml:space="preserve">Established a network of psychiatrists, psychologists, and NGOs to advocate for mental health rights in Afghanistan. Launched a mobile clinic to reach underserved communities in Kabul's outskirts.</w:t>
      </w:r>
    </w:p>
    <w:bookmarkEnd w:id="31"/>
    <w:bookmarkEnd w:id="32"/>
    <w:bookmarkStart w:id="33" w:name="community-engagement"/>
    <w:p>
      <w:pPr>
        <w:pStyle w:val="Heading2"/>
      </w:pPr>
      <w:r>
        <w:t xml:space="preserve">Community Engagement</w:t>
      </w:r>
    </w:p>
    <w:p>
      <w:pPr>
        <w:pStyle w:val="FirstParagraph"/>
      </w:pPr>
      <w:r>
        <w:t xml:space="preserve">Dr. Khan has been instrumental in raising awareness about mental health through public campaigns and media interviews. She regularly participates in local forums to discuss the intersection of mental health, culture, and conflict. Her efforts have contributed to a 30% increase in patient referrals to Kabul's mental health facilities since 2018.</w:t>
      </w:r>
    </w:p>
    <w:bookmarkEnd w:id="33"/>
    <w:bookmarkStart w:id="34" w:name="awards-and-recognitions"/>
    <w:p>
      <w:pPr>
        <w:pStyle w:val="Heading2"/>
      </w:pPr>
      <w:r>
        <w:t xml:space="preserve">Awards and Recognitions</w:t>
      </w:r>
    </w:p>
    <w:p>
      <w:pPr>
        <w:numPr>
          <w:ilvl w:val="0"/>
          <w:numId w:val="1005"/>
        </w:numPr>
        <w:pStyle w:val="Compact"/>
      </w:pPr>
      <w:r>
        <w:t xml:space="preserve">Recipient of the "Afghan Women’s Leadership Award" for excellence in mental health advocacy (2021).</w:t>
      </w:r>
    </w:p>
    <w:p>
      <w:pPr>
        <w:numPr>
          <w:ilvl w:val="0"/>
          <w:numId w:val="1005"/>
        </w:numPr>
        <w:pStyle w:val="Compact"/>
      </w:pPr>
      <w:r>
        <w:t xml:space="preserve">Highlighted in the United Nations' "Global Mental Health Champions" list (2020).</w:t>
      </w:r>
    </w:p>
    <w:p>
      <w:pPr>
        <w:numPr>
          <w:ilvl w:val="0"/>
          <w:numId w:val="1005"/>
        </w:numPr>
        <w:pStyle w:val="Compact"/>
      </w:pPr>
      <w:r>
        <w:t xml:space="preserve">Awarded by the Afghan Medical Association for outstanding service to public health (2019).</w:t>
      </w:r>
    </w:p>
    <w:bookmarkEnd w:id="34"/>
    <w:bookmarkStart w:id="35" w:name="references"/>
    <w:p>
      <w:pPr>
        <w:pStyle w:val="Heading2"/>
      </w:pPr>
      <w:r>
        <w:t xml:space="preserve">References</w:t>
      </w:r>
    </w:p>
    <w:p>
      <w:pPr>
        <w:pStyle w:val="FirstParagraph"/>
      </w:pPr>
      <w:r>
        <w:t xml:space="preserve">Available upon request. Contact: a.khan@afghanpsychiatry.org</w:t>
      </w:r>
    </w:p>
    <w:p>
      <w:pPr>
        <w:pStyle w:val="BodyText"/>
      </w:pPr>
      <w:r>
        <w:t xml:space="preserve">This Curriculum Vitae reflects Dr. Amina Khan's commitment to advancing mental health in Afghanistan Kabul, emphasizing resilience and cultural sensitivity in psychiatric care.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 Afghanistan Kabul</dc:title>
  <dc:creator/>
  <dc:language>en</dc:language>
  <cp:keywords/>
  <dcterms:created xsi:type="dcterms:W3CDTF">2025-12-07T23:54:18Z</dcterms:created>
  <dcterms:modified xsi:type="dcterms:W3CDTF">2025-12-07T23:54:18Z</dcterms:modified>
</cp:coreProperties>
</file>

<file path=docProps/custom.xml><?xml version="1.0" encoding="utf-8"?>
<Properties xmlns="http://schemas.openxmlformats.org/officeDocument/2006/custom-properties" xmlns:vt="http://schemas.openxmlformats.org/officeDocument/2006/docPropsVTypes"/>
</file>