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Medical Avenue, Brisbane, Queensland 4000, Australia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example@psychiatrist.com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+61 7 1234 5678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compassionate Psychiatrist with over [X] years of experience in Australia Brisbane, dedicated to providing comprehensive mental health care. Specializing in [specific areas such as adult psychiatry, child and adolescent mental health, or forensic psychiatry], I have a proven track record of delivering evidence-based treatments tailored to the unique needs of patients. My work is deeply rooted in the Australian healthcare framework, with a focus on integrating community-based care and innovative therapeutic approaches. As a Psychiatrist in Australia Brisbane, I am committed to advancing mental health awareness and fostering resilience within diverse populations.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t xml:space="preserve">, [University Name], Australia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Psychiatry</w:t>
      </w:r>
      <w:r>
        <w:t xml:space="preserve">, [University Name], Australia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Psychological Therapies</w:t>
      </w:r>
      <w:r>
        <w:t xml:space="preserve">, Royal Australian and New Zealand College of Psychiatrists (RANZCP), Australia</w:t>
      </w:r>
      <w:r>
        <w:br/>
      </w:r>
      <w:r>
        <w:t xml:space="preserve">Completed: [Year]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sychiatrist"/>
    <w:p>
      <w:pPr>
        <w:pStyle w:val="Heading3"/>
      </w:pPr>
      <w:r>
        <w:t xml:space="preserve">Senior Psychiatrist</w:t>
      </w:r>
    </w:p>
    <w:p>
      <w:pPr>
        <w:pStyle w:val="FirstParagraph"/>
      </w:pPr>
      <w:r>
        <w:rPr>
          <w:bCs/>
          <w:b/>
        </w:rPr>
        <w:t xml:space="preserve">Royal Brisbane and Women’s Hospital (RBWH)</w:t>
      </w:r>
      <w:r>
        <w:t xml:space="preserve">, Brisbane, Queensland</w:t>
      </w:r>
      <w:r>
        <w:br/>
      </w: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clinical leadership in the diagnosis and treatment of complex mental health conditions, including mood disorders, psychosis, and trauma-related illnesses.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personalized care plans for patients across all age groups in Australia Brisbane.</w:t>
      </w:r>
    </w:p>
    <w:p>
      <w:pPr>
        <w:numPr>
          <w:ilvl w:val="0"/>
          <w:numId w:val="1002"/>
        </w:numPr>
        <w:pStyle w:val="Compact"/>
      </w:pPr>
      <w:r>
        <w:t xml:space="preserve">Conducted psychiatric assessments, supervised junior medical staff, and participated in hospital-wide mental health initiatives aligned with Queensland’s healthcare priorities.</w:t>
      </w:r>
    </w:p>
    <w:p>
      <w:pPr>
        <w:numPr>
          <w:ilvl w:val="0"/>
          <w:numId w:val="1002"/>
        </w:numPr>
        <w:pStyle w:val="Compact"/>
      </w:pPr>
      <w:r>
        <w:t xml:space="preserve">Contributed to research projects focused on improving access to mental health services in rural and regional areas of Australia Brisbane.</w:t>
      </w:r>
    </w:p>
    <w:bookmarkEnd w:id="22"/>
    <w:bookmarkStart w:id="23" w:name="consultant-psychiatrist"/>
    <w:p>
      <w:pPr>
        <w:pStyle w:val="Heading3"/>
      </w:pPr>
      <w:r>
        <w:t xml:space="preserve">Consultant Psychiatrist</w:t>
      </w:r>
    </w:p>
    <w:p>
      <w:pPr>
        <w:pStyle w:val="FirstParagraph"/>
      </w:pPr>
      <w:r>
        <w:rPr>
          <w:bCs/>
          <w:b/>
        </w:rPr>
        <w:t xml:space="preserve">Brisbane Private Hospital</w:t>
      </w:r>
      <w:r>
        <w:t xml:space="preserve">, Brisbane, Queensland</w:t>
      </w:r>
      <w:r>
        <w:br/>
      </w: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Offered outpatient and inpatient psychiatric care, emphasizing patient-centered treatment models that reflect Australian healthcare standards.</w:t>
      </w:r>
    </w:p>
    <w:p>
      <w:pPr>
        <w:numPr>
          <w:ilvl w:val="0"/>
          <w:numId w:val="1003"/>
        </w:numPr>
        <w:pStyle w:val="Compact"/>
      </w:pPr>
      <w:r>
        <w:t xml:space="preserve">Developed and implemented protocols for managing substance use disorders and co-occurring mental health conditions in Australia Brisbane.</w:t>
      </w:r>
    </w:p>
    <w:p>
      <w:pPr>
        <w:numPr>
          <w:ilvl w:val="0"/>
          <w:numId w:val="1003"/>
        </w:numPr>
        <w:pStyle w:val="Compact"/>
      </w:pPr>
      <w:r>
        <w:t xml:space="preserve">Served as a clinical supervisor for psychiatry trainees, fostering professional growth and adherence to RANZCP guidelines.</w:t>
      </w:r>
    </w:p>
    <w:p>
      <w:pPr>
        <w:numPr>
          <w:ilvl w:val="0"/>
          <w:numId w:val="1003"/>
        </w:numPr>
        <w:pStyle w:val="Compact"/>
      </w:pPr>
      <w:r>
        <w:t xml:space="preserve">Engaged in public health campaigns to reduce stigma around mental illness, particularly in the context of Australia’s diverse cultural communities.</w:t>
      </w:r>
    </w:p>
    <w:bookmarkEnd w:id="23"/>
    <w:bookmarkStart w:id="24" w:name="junior-psychiatrist"/>
    <w:p>
      <w:pPr>
        <w:pStyle w:val="Heading3"/>
      </w:pPr>
      <w:r>
        <w:t xml:space="preserve">Junior Psychiatrist</w:t>
      </w:r>
    </w:p>
    <w:p>
      <w:pPr>
        <w:pStyle w:val="FirstParagraph"/>
      </w:pPr>
      <w:r>
        <w:rPr>
          <w:bCs/>
          <w:b/>
        </w:rPr>
        <w:t xml:space="preserve">Brisbane South Mental Health Service</w:t>
      </w:r>
      <w:r>
        <w:t xml:space="preserve">, Brisbane, Queensland</w:t>
      </w:r>
      <w:r>
        <w:br/>
      </w: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Delivered acute psychiatric care to patients in emergency settings, ensuring timely interventions for crisis situations.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outreach programs to promote early intervention and mental health literacy across Brisbane.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educational materials for patients and families, supporting their understanding of mental health conditions in Australia Brisbane.</w: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Medical Council (AMC) Registration</w:t>
      </w:r>
      <w:r>
        <w:t xml:space="preserve"> </w:t>
      </w:r>
      <w:r>
        <w:t xml:space="preserve">– Valid for Practice in Australia</w:t>
      </w:r>
      <w:r>
        <w:br/>
      </w:r>
      <w:r>
        <w:t xml:space="preserve">Issued: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Health Practitioner Regulation Agency (AHPRA) Registration</w:t>
      </w:r>
      <w:r>
        <w:br/>
      </w:r>
      <w:r>
        <w:t xml:space="preserve">Number: [Registration Number]</w:t>
      </w:r>
      <w:r>
        <w:br/>
      </w:r>
      <w:r>
        <w:t xml:space="preserve">Status: Active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Psychological Therapies Training</w:t>
      </w:r>
      <w:r>
        <w:t xml:space="preserve">, RANZCP</w:t>
      </w:r>
      <w:r>
        <w:br/>
      </w:r>
      <w:r>
        <w:t xml:space="preserve">Completed: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Forensic Psychiatry</w:t>
      </w:r>
      <w:r>
        <w:t xml:space="preserve">, Australian College of Forensic Studies</w:t>
      </w:r>
      <w:r>
        <w:br/>
      </w:r>
      <w:r>
        <w:t xml:space="preserve">Completed: [Year]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evidence-based psychiatric treatment modalities, including cognitive-behavioral therapy (CBT) and pharmacotherapy.</w:t>
      </w:r>
    </w:p>
    <w:p>
      <w:pPr>
        <w:numPr>
          <w:ilvl w:val="0"/>
          <w:numId w:val="1006"/>
        </w:numPr>
        <w:pStyle w:val="Compact"/>
      </w:pPr>
      <w:r>
        <w:t xml:space="preserve">Strong proficiency in diagnosing and managing a wide range of mental health conditions, including depression, anxiety, schizophrenia, and bipolar disorder.</w:t>
      </w:r>
    </w:p>
    <w:p>
      <w:pPr>
        <w:numPr>
          <w:ilvl w:val="0"/>
          <w:numId w:val="1006"/>
        </w:numPr>
        <w:pStyle w:val="Compact"/>
      </w:pPr>
      <w:r>
        <w:t xml:space="preserve">Excellent communication skills for building therapeutic relationships with patients in Australia Brisbane.</w:t>
      </w:r>
    </w:p>
    <w:p>
      <w:pPr>
        <w:numPr>
          <w:ilvl w:val="0"/>
          <w:numId w:val="1006"/>
        </w:numPr>
        <w:pStyle w:val="Compact"/>
      </w:pPr>
      <w:r>
        <w:t xml:space="preserve">Familiarity with Australian mental health policies and frameworks, such as the National Mental Health Strategy.</w:t>
      </w:r>
    </w:p>
    <w:p>
      <w:pPr>
        <w:numPr>
          <w:ilvl w:val="0"/>
          <w:numId w:val="1006"/>
        </w:numPr>
        <w:pStyle w:val="Compact"/>
      </w:pPr>
      <w:r>
        <w:t xml:space="preserve">Ability to work collaboratively in multidisciplinary teams within hospital and community settings.</w:t>
      </w:r>
    </w:p>
    <w:bookmarkEnd w:id="27"/>
    <w:bookmarkStart w:id="28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"Mental Health Outcomes in Rural Queensland: A Case Study of Brisbane-Based Interventions"</w:t>
      </w:r>
      <w:r>
        <w:t xml:space="preserve">, Journal of Australian Psychiatry, [Year].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"Cultural Sensitivity in Psychiatry: Best Practices for Diverse Populations in Australia Brisbane"</w:t>
      </w:r>
      <w:r>
        <w:t xml:space="preserve">, Conference Paper, [Year].</w:t>
      </w:r>
    </w:p>
    <w:p>
      <w:pPr>
        <w:numPr>
          <w:ilvl w:val="0"/>
          <w:numId w:val="1007"/>
        </w:numPr>
        <w:pStyle w:val="Compact"/>
      </w:pPr>
      <w:r>
        <w:t xml:space="preserve">Co-authored a research project on the efficacy of telepsychiatry in improving access to care for remote communities in Queensland.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Served as a volunteer psychiatrist for the Brisbane Mental Health Foundation, providing free consultations to underserved populations.</w:t>
      </w:r>
    </w:p>
    <w:p>
      <w:pPr>
        <w:numPr>
          <w:ilvl w:val="0"/>
          <w:numId w:val="1008"/>
        </w:numPr>
        <w:pStyle w:val="Compact"/>
      </w:pPr>
      <w:r>
        <w:t xml:space="preserve">Participated in the "Mind Matters" initiative, a community program aimed at promoting mental health awareness across schools and workplaces in Australia Brisbane.</w:t>
      </w:r>
    </w:p>
    <w:p>
      <w:pPr>
        <w:numPr>
          <w:ilvl w:val="0"/>
          <w:numId w:val="1008"/>
        </w:numPr>
        <w:pStyle w:val="Compact"/>
      </w:pPr>
      <w:r>
        <w:t xml:space="preserve">Presented at local seminars on topics such as stress management, resilience building, and the impact of social determinants on mental health.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colleagues from Royal Brisbane and Women’s Hospital, Brisbane Private Hospital, and academic mentors from [University Name].</w:t>
      </w:r>
    </w:p>
    <w:p>
      <w:pPr>
        <w:pStyle w:val="BodyText"/>
      </w:pPr>
      <w:r>
        <w:t xml:space="preserve">This Curriculum Vitae reflects the professional journey of a Psychiatrist dedicated to excellence in mental health care within Australia Brisbane. It adheres to the standards of the Australian healthcare system while emphasizing personalized patient care and community engagement.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Psychiatrist in Australia Brisbane</dc:title>
  <dc:creator/>
  <dc:language>en</dc:language>
  <cp:keywords/>
  <dcterms:created xsi:type="dcterms:W3CDTF">2026-09-27T20:25:30Z</dcterms:created>
  <dcterms:modified xsi:type="dcterms:W3CDTF">2026-09-27T20:25:30Z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