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emily.carter@montrealpsychiatry.ca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10 years of clinical practice in Canada Montreal, specializing in adult mental health, child and adolescent psychiatry, and trauma-informed care. Committed to delivering compassionate and evidence-based treatment within the Canadian healthcare framework. Proven expertise in managing complex psychiatric cases, conducting research, and contributing to community mental health initiatives across Montreal's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McGill University Faculty of Medicine, Montreal, Canada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Royal College of Physicians and Surgeons of Canada, Montreal General Hospital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University of Montreal Health Centre (CHU Sainte-Justine), Montreal, Canada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</w:t>
      </w:r>
      <w:r>
        <w:t xml:space="preserve">, Canadian Society of Clinical Psychopharmacology,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Montreal Regional Hospital Centre (CHUM), Montreal, Canada</w:t>
      </w:r>
    </w:p>
    <w:p>
      <w:pPr>
        <w:pStyle w:val="BodyText"/>
      </w:pPr>
      <w:r>
        <w:rPr>
          <w:bCs/>
          <w:b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care to adult and pediatric patients, including diagnostic evaluation, treatment planning, and ongoing therapy sessions.</w:t>
      </w:r>
    </w:p>
    <w:p>
      <w:pPr>
        <w:numPr>
          <w:ilvl w:val="0"/>
          <w:numId w:val="1002"/>
        </w:numPr>
        <w:pStyle w:val="Compact"/>
      </w:pPr>
      <w:r>
        <w:t xml:space="preserve">Serve as a clinical supervisor for medical residents and psychiatric trainees in the context of Canada Montreal's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care plans for patients with complex mental health conditions, such as bipolar disorder, schizophrenia, and severe depression.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access to mental health services in Quebec's diverse communities.</w:t>
      </w:r>
    </w:p>
    <w:bookmarkEnd w:id="22"/>
    <w:bookmarkStart w:id="23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Jewish General Hospital, Montreal, Canada</w:t>
      </w:r>
    </w:p>
    <w:p>
      <w:pPr>
        <w:pStyle w:val="BodyText"/>
      </w:pPr>
      <w:r>
        <w:rPr>
          <w:bCs/>
          <w:b/>
        </w:rPr>
        <w:t xml:space="preserve">2017–2019</w:t>
      </w:r>
    </w:p>
    <w:p>
      <w:pPr>
        <w:numPr>
          <w:ilvl w:val="0"/>
          <w:numId w:val="1003"/>
        </w:numPr>
        <w:pStyle w:val="Compact"/>
      </w:pPr>
      <w:r>
        <w:t xml:space="preserve">Delivered outpatient and inpatient psychiatric services to a culturally diverse patient population in Canada Montreal.</w:t>
      </w:r>
    </w:p>
    <w:p>
      <w:pPr>
        <w:numPr>
          <w:ilvl w:val="0"/>
          <w:numId w:val="1003"/>
        </w:numPr>
        <w:pStyle w:val="Compact"/>
      </w:pPr>
      <w:r>
        <w:t xml:space="preserve">Implemented trauma-informed care practices aligned with Canadian mental health standards and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reduce stigma around mental illness and promote early intervention strategies.</w:t>
      </w:r>
    </w:p>
    <w:bookmarkEnd w:id="23"/>
    <w:bookmarkStart w:id="24" w:name="psychiatric-resident"/>
    <w:p>
      <w:pPr>
        <w:pStyle w:val="Heading3"/>
      </w:pPr>
      <w:r>
        <w:rPr>
          <w:bCs/>
          <w:b/>
        </w:rPr>
        <w:t xml:space="preserve">Psychiatric Resident</w:t>
      </w:r>
    </w:p>
    <w:p>
      <w:pPr>
        <w:pStyle w:val="FirstParagraph"/>
      </w:pPr>
      <w:r>
        <w:rPr>
          <w:iCs/>
          <w:i/>
        </w:rPr>
        <w:t xml:space="preserve">Montreal General Hospital, Montreal, Canada</w:t>
      </w:r>
    </w:p>
    <w:p>
      <w:pPr>
        <w:pStyle w:val="BodyText"/>
      </w:pPr>
      <w:r>
        <w:rPr>
          <w:bCs/>
          <w:b/>
        </w:rPr>
        <w:t xml:space="preserve">2013–2017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a wide range of psychiatric disorders under the supervision of senior psychiatrists in Canada Montreal.</w:t>
      </w:r>
    </w:p>
    <w:p>
      <w:pPr>
        <w:numPr>
          <w:ilvl w:val="0"/>
          <w:numId w:val="1004"/>
        </w:numPr>
        <w:pStyle w:val="Compact"/>
      </w:pPr>
      <w:r>
        <w:t xml:space="preserve">Conducted psychotherapy sessions and managed medication regimens for patients across different age groups.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aimed at enhancing patient outcomes within the Canadian healthcare system.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Quebec College of Physicians (CQ)</w:t>
      </w:r>
      <w:r>
        <w:t xml:space="preserve">,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Forensic Psychiatry</w:t>
      </w:r>
      <w:r>
        <w:t xml:space="preserve">, Royal College of Physicians and Surgeons of Canada,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6"/>
    <w:bookmarkStart w:id="29" w:name="research-and-teaching-experience"/>
    <w:p>
      <w:pPr>
        <w:pStyle w:val="Heading2"/>
      </w:pPr>
      <w:r>
        <w:t xml:space="preserve">Research and Teaching Experience</w:t>
      </w:r>
    </w:p>
    <w:bookmarkStart w:id="27" w:name="adjunct-professor"/>
    <w:p>
      <w:pPr>
        <w:pStyle w:val="Heading3"/>
      </w:pPr>
      <w:r>
        <w:rPr>
          <w:bCs/>
          <w:b/>
        </w:rP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Department of Psychiatry, McGill University, Montreal, Canada</w:t>
      </w:r>
    </w:p>
    <w:p>
      <w:pPr>
        <w:pStyle w:val="BodyText"/>
      </w:pPr>
      <w:r>
        <w:rPr>
          <w:bCs/>
          <w:b/>
        </w:rPr>
        <w:t xml:space="preserve">2020–Present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on psychiatric pharmacology and clinical psychiatry.</w:t>
      </w:r>
    </w:p>
    <w:p>
      <w:pPr>
        <w:numPr>
          <w:ilvl w:val="0"/>
          <w:numId w:val="1006"/>
        </w:numPr>
        <w:pStyle w:val="Compact"/>
      </w:pPr>
      <w:r>
        <w:t xml:space="preserve">Mentored medical students in the application of evidence-based practices in Canada Montreal's healthcare environment.</w:t>
      </w:r>
    </w:p>
    <w:bookmarkEnd w:id="27"/>
    <w:bookmarkStart w:id="28" w:name="research-publications"/>
    <w:p>
      <w:pPr>
        <w:pStyle w:val="Heading3"/>
      </w:pPr>
      <w:r>
        <w:rPr>
          <w:bCs/>
          <w:b/>
        </w:rPr>
        <w:t xml:space="preserve">Research Publications</w:t>
      </w:r>
    </w:p>
    <w:p>
      <w:pPr>
        <w:numPr>
          <w:ilvl w:val="0"/>
          <w:numId w:val="1007"/>
        </w:numPr>
        <w:pStyle w:val="Compact"/>
      </w:pPr>
      <w:r>
        <w:t xml:space="preserve">"Cultural Competency in Psychiatric Care: A Case Study from Canada Montreal," *Journal of Canadian Psychiatry*, 2021.</w:t>
      </w:r>
    </w:p>
    <w:p>
      <w:pPr>
        <w:numPr>
          <w:ilvl w:val="0"/>
          <w:numId w:val="1007"/>
        </w:numPr>
        <w:pStyle w:val="Compact"/>
      </w:pPr>
      <w:r>
        <w:t xml:space="preserve">"Telepsychiatry in Rural Quebec: Expanding Access to Mental Health Services," *Canadian Medical Association Journal*, 2023.</w:t>
      </w:r>
    </w:p>
    <w:bookmarkEnd w:id="28"/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Psychiatrist, Montreal Mental Health Coalition (MMHC), 2018–Present – Advocating for mental health awareness and policy reform in Canada Montreal.</w:t>
      </w:r>
    </w:p>
    <w:p>
      <w:pPr>
        <w:numPr>
          <w:ilvl w:val="0"/>
          <w:numId w:val="1008"/>
        </w:numPr>
        <w:pStyle w:val="Compact"/>
      </w:pPr>
      <w:r>
        <w:t xml:space="preserve">Speaker at local community forums on mental health stigma and the importance of early intervention in Quebec.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emily.carter@montrealpsychiatry.ca.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Psychiatrist in Canada Montreal, emphasizing expertise, licensing, and community engagement within the Canadian healthcare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Canada Montreal</dc:title>
  <dc:creator/>
  <dc:language>en</dc:language>
  <cp:keywords/>
  <dcterms:created xsi:type="dcterms:W3CDTF">2026-07-21T13:13:22Z</dcterms:created>
  <dcterms:modified xsi:type="dcterms:W3CDTF">2026-07-21T13:13:22Z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