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atient-name-dr.-full-name"/>
    <w:p>
      <w:pPr>
        <w:pStyle w:val="Heading2"/>
      </w:pPr>
      <w:r>
        <w:t xml:space="preserve">Patient Name: Dr. [Full Name]</w:t>
      </w:r>
    </w:p>
    <w:p>
      <w:pPr>
        <w:pStyle w:val="FirstParagraph"/>
      </w:pPr>
      <w:r>
        <w:rPr>
          <w:bCs/>
          <w:b/>
        </w:rPr>
        <w:t xml:space="preserve">Occupation:</w:t>
      </w:r>
      <w:r>
        <w:t xml:space="preserve"> </w:t>
      </w:r>
      <w:r>
        <w:t xml:space="preserve">Psychiatrist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Psychiatrist with over [X years] of experience in clinical practice, research, and community mental health initiatives. Specializing in [specific areas such as child and adolescent psychiatry, geriatric psychiatry, addiction medicine], I am committed to delivering high-quality care to patients in Canada Vancouver. My work focuses on integrating evidence-based practices with culturally sensitive approaches to address the diverse mental health needs of individuals and communities in British Columbia.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[Medical School Name], [City, Country]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Psychiatry</w:t>
      </w:r>
      <w:r>
        <w:t xml:space="preserve">, [University Name], Canada Vancouver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[University Name], Canada Vancouver -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British Columbia Mental Health and Addiction Services, Vancouver, Canada</w:t>
      </w:r>
      <w:r>
        <w:t xml:space="preserve"> </w:t>
      </w:r>
      <w:r>
        <w:t xml:space="preserve">| [Month/Year]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psychiatric evaluations and treatment plans for patients with complex mental health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community-based interventions for individuals experiencing homelessness and substance use disorders.</w:t>
      </w:r>
    </w:p>
    <w:p>
      <w:pPr>
        <w:numPr>
          <w:ilvl w:val="0"/>
          <w:numId w:val="1002"/>
        </w:numPr>
        <w:pStyle w:val="Compact"/>
      </w:pPr>
      <w:r>
        <w:t xml:space="preserve">Led workshops on mental health awareness in Canadian schools and workplaces, emphasizing the importance of early intervention in Vancouver's diverse population.</w:t>
      </w:r>
    </w:p>
    <w:bookmarkEnd w:id="23"/>
    <w:bookmarkStart w:id="24" w:name="clinical-instructor"/>
    <w:p>
      <w:pPr>
        <w:pStyle w:val="Heading3"/>
      </w:pPr>
      <w:r>
        <w:t xml:space="preserve">Clinical Instructor</w:t>
      </w:r>
    </w:p>
    <w:p>
      <w:pPr>
        <w:pStyle w:val="FirstParagraph"/>
      </w:pPr>
      <w:r>
        <w:rPr>
          <w:iCs/>
          <w:i/>
        </w:rPr>
        <w:t xml:space="preserve">University of British Columbia (UBC) Faculty of Medicine, Vancouver, Canada</w:t>
      </w:r>
      <w:r>
        <w:t xml:space="preserve"> </w:t>
      </w:r>
      <w:r>
        <w:t xml:space="preserve">| 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Mentored medical students and residents in psychiatric diagnosis and therapeutic techniques tailored to Canadian healthcare standards.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mental health disparities among Indigenous populations in Canada Vancouver, contributing to national discussions on equity in care.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Canadian Psychiatric Association (CPA)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Fellow of the Royal College of Physicians and Surgeons of Canada (FRCP(C)) – Psychiatry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Licensed to Practice in British Columbia, Canada</w:t>
      </w:r>
      <w:r>
        <w:t xml:space="preserve"> </w:t>
      </w:r>
      <w:r>
        <w:t xml:space="preserve">– [License Number], issued by the College of Physicians and Surgeons of British Columbia (CPSBC)</w:t>
      </w:r>
    </w:p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Title:</w:t>
      </w:r>
      <w:r>
        <w:t xml:space="preserve"> </w:t>
      </w:r>
      <w:r>
        <w:t xml:space="preserve">"Mental Health Trends Among Youth in Canada Vancouver: A 10-Year Analysis"</w:t>
      </w:r>
      <w:r>
        <w:br/>
      </w:r>
      <w:r>
        <w:rPr>
          <w:bCs/>
          <w:b/>
        </w:rPr>
        <w:t xml:space="preserve">Journal:</w:t>
      </w:r>
      <w:r>
        <w:t xml:space="preserve"> </w:t>
      </w:r>
      <w:r>
        <w:t xml:space="preserve">Canadian Journal of Psychiatry, [Year]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This study explored the rising prevalence of anxiety and depression among adolescents in Vancouver, highlighting the need for school-based mental health programs.</w:t>
      </w:r>
    </w:p>
    <w:p>
      <w:pPr>
        <w:pStyle w:val="BodyText"/>
      </w:pPr>
      <w:r>
        <w:rPr>
          <w:bCs/>
          <w:b/>
        </w:rPr>
        <w:t xml:space="preserve">Title:</w:t>
      </w:r>
      <w:r>
        <w:t xml:space="preserve"> </w:t>
      </w:r>
      <w:r>
        <w:t xml:space="preserve">"Cultural Competence in Psychiatric Care: A Framework for Canadian Practitioners"</w:t>
      </w:r>
      <w:r>
        <w:br/>
      </w:r>
      <w:r>
        <w:rPr>
          <w:bCs/>
          <w:b/>
        </w:rPr>
        <w:t xml:space="preserve">Publisher:</w:t>
      </w:r>
      <w:r>
        <w:t xml:space="preserve"> </w:t>
      </w:r>
      <w:r>
        <w:t xml:space="preserve">Journal of Cross-Cultural Psychology, [Year]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Co-authored with colleagues in Canada Vancouver, this article outlines strategies to improve mental health outcomes for Indigenous and immigrant communities.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t xml:space="preserve">Served as a volunteer psychiatrist at the [Vancouver Mental Health Society] during the 2020-2021 pandemic, supporting individuals with increased anxiety and isolation.</w:t>
      </w:r>
    </w:p>
    <w:p>
      <w:pPr>
        <w:numPr>
          <w:ilvl w:val="0"/>
          <w:numId w:val="1005"/>
        </w:numPr>
        <w:pStyle w:val="Compact"/>
      </w:pPr>
      <w:r>
        <w:t xml:space="preserve">Participated in the "Mind Over Matter" initiative, providing free mental health screenings at local community centers across Canada Vancouver.</w:t>
      </w:r>
    </w:p>
    <w:p>
      <w:pPr>
        <w:numPr>
          <w:ilvl w:val="0"/>
          <w:numId w:val="1005"/>
        </w:numPr>
        <w:pStyle w:val="Compact"/>
      </w:pPr>
      <w:r>
        <w:t xml:space="preserve">Active member of the British Columbia Psychiatric Association (BCPA), contributing to policy development for mental health services in rural and urban areas.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t xml:space="preserve">Expertise in evidence-based therapies: Cognitive Behavioral Therapy (CBT), Dialectical Behavior Therapy (DBT), and Psychopharmacology</w:t>
      </w:r>
    </w:p>
    <w:p>
      <w:pPr>
        <w:numPr>
          <w:ilvl w:val="0"/>
          <w:numId w:val="1006"/>
        </w:numPr>
        <w:pStyle w:val="Compact"/>
      </w:pPr>
      <w:r>
        <w:t xml:space="preserve">Proficient in electronic health records (EHR) systems used by Canadian healthcare providers</w:t>
      </w:r>
    </w:p>
    <w:p>
      <w:pPr>
        <w:numPr>
          <w:ilvl w:val="0"/>
          <w:numId w:val="1006"/>
        </w:numPr>
        <w:pStyle w:val="Compact"/>
      </w:pPr>
      <w:r>
        <w:t xml:space="preserve">Strong understanding of Canadian mental health legislation, including the Mental Health Act of British Columbia</w:t>
      </w:r>
    </w:p>
    <w:p>
      <w:pPr>
        <w:numPr>
          <w:ilvl w:val="0"/>
          <w:numId w:val="1006"/>
        </w:numPr>
        <w:pStyle w:val="Compact"/>
      </w:pPr>
      <w:r>
        <w:t xml:space="preserve">Cultural sensitivity and fluency in [Languages, e.g., English and French], with experience working with diverse populations in Canada Vancouver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French – Fluent (if applicable)</w:t>
      </w:r>
    </w:p>
    <w:p>
      <w:pPr>
        <w:numPr>
          <w:ilvl w:val="0"/>
          <w:numId w:val="1007"/>
        </w:numPr>
        <w:pStyle w:val="Compact"/>
      </w:pPr>
      <w:r>
        <w:t xml:space="preserve">[Other Languages] – [Proficiency Level]</w:t>
      </w:r>
    </w:p>
    <w:bookmarkEnd w:id="30"/>
    <w:bookmarkStart w:id="31" w:name="Xf5cd1309f772521f3702dd01b775d496f7c1d2a"/>
    <w:p>
      <w:pPr>
        <w:pStyle w:val="Heading2"/>
      </w:pPr>
      <w:r>
        <w:t xml:space="preserve">Acknowledgments and 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Canadian Psychiatric Association (CPA)</w:t>
      </w:r>
    </w:p>
    <w:p>
      <w:pPr>
        <w:numPr>
          <w:ilvl w:val="0"/>
          <w:numId w:val="1008"/>
        </w:numPr>
        <w:pStyle w:val="Compact"/>
      </w:pPr>
      <w:r>
        <w:t xml:space="preserve">Member, Royal College of Physicians and Surgeons of Canada (RCPSC)</w:t>
      </w:r>
    </w:p>
    <w:p>
      <w:pPr>
        <w:numPr>
          <w:ilvl w:val="0"/>
          <w:numId w:val="1008"/>
        </w:numPr>
        <w:pStyle w:val="Compact"/>
      </w:pPr>
      <w:r>
        <w:t xml:space="preserve">Volunteer, Vancouver General Hospital (VGH) Mental Health Outreach Program</w:t>
      </w:r>
    </w:p>
    <w:p>
      <w:pPr>
        <w:pStyle w:val="FirstParagraph"/>
      </w:pPr>
      <w:r>
        <w:rPr>
          <w:bCs/>
          <w:b/>
        </w:rPr>
        <w:t xml:space="preserve">Additional Notes:</w:t>
      </w:r>
      <w:r>
        <w:br/>
      </w:r>
      <w:r>
        <w:t xml:space="preserve">Dr. [Full Name] is deeply committed to advancing mental health care in Canada Vancouver through innovation, education, and advocacy. Their work reflects a dedication to the values of the Canadian healthcare system: accessibility, equity, and patient-centered care.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Canada Vancouver</dc:title>
  <dc:creator/>
  <dc:language>en</dc:language>
  <cp:keywords/>
  <dcterms:created xsi:type="dcterms:W3CDTF">2025-12-05T06:36:22Z</dcterms:created>
  <dcterms:modified xsi:type="dcterms:W3CDTF">2025-12-05T06:36:22Z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