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anl-information"/>
    <w:p>
      <w:pPr>
        <w:pStyle w:val="Heading2"/>
      </w:pPr>
      <w:r>
        <w:t xml:space="preserve">Persoanl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Fernanda López Soto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maria.lopez.santiago@medicina.cl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+56 9 8765 4321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Psychiatrist with over a decade of expertise in mental health care, specializing in adult and child psychiatry. Proficient in diagnosing and treating complex psychiatric disorders, with a strong focus on evidence-based practices tailored to the cultural context of Chile Santiago. Committed to improving community mental health through clinical excellence, research, and collaboration with local institutions. A passionate advocate for reducing stigma around mental health in Latin America.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(M.D.)</w:t>
      </w:r>
      <w:r>
        <w:t xml:space="preserve">, Universidad de Chile, Santiago, Chile (2008–2014)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Psychiatry</w:t>
      </w:r>
      <w:r>
        <w:t xml:space="preserve">, Pontificia Universidad Católica de Chile, Santiago, Chile (2014–2017)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Child and Adolescent Psychiatry</w:t>
      </w:r>
      <w:r>
        <w:t xml:space="preserve">, Instituto de Salud Mental, Santiago, Chile (2017–2018)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chief-psychiatrist"/>
    <w:p>
      <w:pPr>
        <w:pStyle w:val="Heading3"/>
      </w:pPr>
      <w:r>
        <w:rPr>
          <w:bCs/>
          <w:b/>
        </w:rPr>
        <w:t xml:space="preserve">Chief Psychiatrist</w:t>
      </w:r>
    </w:p>
    <w:p>
      <w:pPr>
        <w:pStyle w:val="FirstParagraph"/>
      </w:pPr>
      <w:r>
        <w:rPr>
          <w:iCs/>
          <w:i/>
        </w:rPr>
        <w:t xml:space="preserve">Hospital Clínico Universidad de Chile, Santiago, Chile</w:t>
      </w:r>
      <w:r>
        <w:t xml:space="preserve"> </w:t>
      </w:r>
      <w:r>
        <w:t xml:space="preserve">(2019–Present)</w:t>
      </w:r>
    </w:p>
    <w:p>
      <w:pPr>
        <w:numPr>
          <w:ilvl w:val="0"/>
          <w:numId w:val="1002"/>
        </w:numPr>
        <w:pStyle w:val="Compact"/>
      </w:pPr>
      <w:r>
        <w:t xml:space="preserve">Lead a multidisciplinary team in the diagnosis and treatment of severe mental disorders, including schizophrenia, bipolar disorder, and major depressive disorder.</w:t>
      </w:r>
    </w:p>
    <w:p>
      <w:pPr>
        <w:numPr>
          <w:ilvl w:val="0"/>
          <w:numId w:val="1002"/>
        </w:numPr>
        <w:pStyle w:val="Compact"/>
      </w:pPr>
      <w:r>
        <w:t xml:space="preserve">Collaborate with local universities to conduct clinical research on cultural factors influencing mental health in Chile Santiago.</w:t>
      </w:r>
    </w:p>
    <w:p>
      <w:pPr>
        <w:numPr>
          <w:ilvl w:val="0"/>
          <w:numId w:val="1002"/>
        </w:numPr>
        <w:pStyle w:val="Compact"/>
      </w:pPr>
      <w:r>
        <w:t xml:space="preserve">Developed a community outreach program to provide free psychiatric consultations in underserved areas of Santiago.</w:t>
      </w:r>
    </w:p>
    <w:p>
      <w:pPr>
        <w:numPr>
          <w:ilvl w:val="0"/>
          <w:numId w:val="1002"/>
        </w:numPr>
        <w:pStyle w:val="Compact"/>
      </w:pPr>
      <w:r>
        <w:t xml:space="preserve">Spearheaded the integration of telepsychiatry services, expanding access to mental health care for patients in remote regions of Chile.</w:t>
      </w:r>
    </w:p>
    <w:bookmarkEnd w:id="23"/>
    <w:bookmarkStart w:id="24" w:name="psychiatrist"/>
    <w:p>
      <w:pPr>
        <w:pStyle w:val="Heading3"/>
      </w:pPr>
      <w:r>
        <w:rPr>
          <w:bCs/>
          <w:b/>
        </w:rPr>
        <w:t xml:space="preserve">Psychiatrist</w:t>
      </w:r>
    </w:p>
    <w:p>
      <w:pPr>
        <w:pStyle w:val="FirstParagraph"/>
      </w:pPr>
      <w:r>
        <w:rPr>
          <w:iCs/>
          <w:i/>
        </w:rPr>
        <w:t xml:space="preserve">Clinica Las Condes, Santiago, Chile</w:t>
      </w:r>
      <w:r>
        <w:t xml:space="preserve"> </w:t>
      </w:r>
      <w:r>
        <w:t xml:space="preserve">(2017–2019)</w:t>
      </w:r>
    </w:p>
    <w:p>
      <w:pPr>
        <w:numPr>
          <w:ilvl w:val="0"/>
          <w:numId w:val="1003"/>
        </w:numPr>
        <w:pStyle w:val="Compact"/>
      </w:pPr>
      <w:r>
        <w:t xml:space="preserve">Provided individual and group therapy for patients with anxiety, trauma-related disorders, and personality disorders.</w:t>
      </w:r>
    </w:p>
    <w:p>
      <w:pPr>
        <w:numPr>
          <w:ilvl w:val="0"/>
          <w:numId w:val="1003"/>
        </w:numPr>
        <w:pStyle w:val="Compact"/>
      </w:pPr>
      <w:r>
        <w:t xml:space="preserve">Conducted psychiatric evaluations and prescribed pharmacological treatments in alignment with Chilean medical guidelines.</w:t>
      </w:r>
    </w:p>
    <w:p>
      <w:pPr>
        <w:numPr>
          <w:ilvl w:val="0"/>
          <w:numId w:val="1003"/>
        </w:numPr>
        <w:pStyle w:val="Compact"/>
      </w:pPr>
      <w:r>
        <w:t xml:space="preserve">Collaborated with primary care physicians to improve early detection of mental health issues in Santiago’s urban population.</w:t>
      </w:r>
    </w:p>
    <w:bookmarkEnd w:id="24"/>
    <w:bookmarkStart w:id="25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Instituto de Neurociencias, Universidad de Chile, Santiago, Chile</w:t>
      </w:r>
      <w:r>
        <w:t xml:space="preserve"> </w:t>
      </w:r>
      <w:r>
        <w:t xml:space="preserve">(2014–2017)</w:t>
      </w:r>
    </w:p>
    <w:p>
      <w:pPr>
        <w:numPr>
          <w:ilvl w:val="0"/>
          <w:numId w:val="1004"/>
        </w:numPr>
        <w:pStyle w:val="Compact"/>
      </w:pPr>
      <w:r>
        <w:t xml:space="preserve">Participated in studies on the neurobiological basis of depression and its prevalence among adolescents in Chile.</w:t>
      </w:r>
    </w:p>
    <w:p>
      <w:pPr>
        <w:numPr>
          <w:ilvl w:val="0"/>
          <w:numId w:val="1004"/>
        </w:numPr>
        <w:pStyle w:val="Compact"/>
      </w:pPr>
      <w:r>
        <w:t xml:space="preserve">Published research articles in peer-reviewed journals such as "Revista Chilena de Psiquiatría" and "Journal of Latin American Psychiatry."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 to Practice Psychiatry</w:t>
      </w:r>
      <w:r>
        <w:t xml:space="preserve">, Colegio Médico de Chile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Psychiatry</w:t>
      </w:r>
      <w:r>
        <w:t xml:space="preserve">, Consejo Nacional de Salud Mental, Chile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Cognitive Behavioral Therapy (CBT)</w:t>
      </w:r>
      <w:r>
        <w:t xml:space="preserve">, Universidad Diego Portales, Santiago, Chile (2020)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Diagnosis and treatment of psychiatric disorders</w:t>
      </w:r>
    </w:p>
    <w:p>
      <w:pPr>
        <w:numPr>
          <w:ilvl w:val="0"/>
          <w:numId w:val="1006"/>
        </w:numPr>
        <w:pStyle w:val="Compact"/>
      </w:pPr>
      <w:r>
        <w:t xml:space="preserve">Expertise in psychopharmacology and psychotherapy</w:t>
      </w:r>
    </w:p>
    <w:p>
      <w:pPr>
        <w:numPr>
          <w:ilvl w:val="0"/>
          <w:numId w:val="1006"/>
        </w:numPr>
        <w:pStyle w:val="Compact"/>
      </w:pPr>
      <w:r>
        <w:t xml:space="preserve">Cultural competence in Chile Santiago’s diverse population</w:t>
      </w:r>
    </w:p>
    <w:p>
      <w:pPr>
        <w:numPr>
          <w:ilvl w:val="0"/>
          <w:numId w:val="1006"/>
        </w:numPr>
        <w:pStyle w:val="Compact"/>
      </w:pPr>
      <w:r>
        <w:t xml:space="preserve">Strong communication and patient counseling skills</w:t>
      </w:r>
    </w:p>
    <w:p>
      <w:pPr>
        <w:numPr>
          <w:ilvl w:val="0"/>
          <w:numId w:val="1006"/>
        </w:numPr>
        <w:pStyle w:val="Compact"/>
      </w:pPr>
      <w:r>
        <w:t xml:space="preserve">Proficient in Spanish (native) and English (fluent)</w:t>
      </w:r>
    </w:p>
    <w:bookmarkEnd w:id="28"/>
    <w:bookmarkStart w:id="29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t xml:space="preserve">López Soto, M.F. et al. (2019). "Cultural Influences on Mental Health in Urban Chilean Populations." *Revista Chilena de Psiquiatría*, 45(3), 112–120.</w:t>
      </w:r>
    </w:p>
    <w:p>
      <w:pPr>
        <w:numPr>
          <w:ilvl w:val="0"/>
          <w:numId w:val="1007"/>
        </w:numPr>
        <w:pStyle w:val="Compact"/>
      </w:pPr>
      <w:r>
        <w:t xml:space="preserve">López Soto, M.F. (2021). "Telepsychiatry in Chile: Expanding Access to Care in Santiago." *Journal of Latin American Psychiatry*, 38(2), 89–97.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Colegio Médico de Chile (2017–Present)</w:t>
      </w:r>
    </w:p>
    <w:p>
      <w:pPr>
        <w:numPr>
          <w:ilvl w:val="0"/>
          <w:numId w:val="1008"/>
        </w:numPr>
        <w:pStyle w:val="Compact"/>
      </w:pPr>
      <w:r>
        <w:t xml:space="preserve">Member, Asociación Chilena de Psiquiatría (ACIP) (2018–Present)</w:t>
      </w:r>
    </w:p>
    <w:p>
      <w:pPr>
        <w:numPr>
          <w:ilvl w:val="0"/>
          <w:numId w:val="1008"/>
        </w:numPr>
        <w:pStyle w:val="Compact"/>
      </w:pPr>
      <w:r>
        <w:t xml:space="preserve">Volunteer, Fundación Crecer para Vivir – Mental Health Advocacy in Santiago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maria.lopez.santiago@medicina.cl</w:t>
      </w:r>
    </w:p>
    <w:p>
      <w:pPr>
        <w:pStyle w:val="BodyText"/>
      </w:pPr>
      <w:r>
        <w:t xml:space="preserve">This Curriculum Vitae is tailored for a Psychiatrist in Chile Santiago, highlighting expertise, cultural relevance, and professional achievements aligned with the needs of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Chile Santiago</dc:title>
  <dc:creator/>
  <dc:language>en</dc:language>
  <cp:keywords/>
  <dcterms:created xsi:type="dcterms:W3CDTF">2026-07-21T02:50:26Z</dcterms:created>
  <dcterms:modified xsi:type="dcterms:W3CDTF">2026-07-21T02:50:26Z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