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dro-mendoza-rodríguez-md"/>
    <w:p>
      <w:pPr>
        <w:pStyle w:val="Heading2"/>
      </w:pPr>
      <w:r>
        <w:t xml:space="preserve">PEDRO MENDOZA RODRÍGUEZ, MD</w:t>
      </w:r>
    </w:p>
    <w:p>
      <w:pPr>
        <w:pStyle w:val="FirstParagraph"/>
      </w:pPr>
      <w:r>
        <w:rPr>
          <w:bCs/>
          <w:b/>
        </w:rPr>
        <w:t xml:space="preserve">Psychiatrist Specializing in Colombia Medellín</w:t>
      </w:r>
    </w:p>
    <w:p>
      <w:pPr>
        <w:pStyle w:val="BodyText"/>
      </w:pPr>
      <w:r>
        <w:t xml:space="preserve">Email: pedro.mendoza.psych@gmail.com | Phone: +57 310 123 4567 | Address: Calle 78 #98-56, Medellín, Colombia</w:t>
      </w:r>
    </w:p>
    <w:bookmarkEnd w:id="20"/>
    <w:bookmarkStart w:id="21" w:name="professional-summary"/>
    <w:p>
      <w:pPr>
        <w:pStyle w:val="Heading2"/>
      </w:pPr>
      <w:r>
        <w:t xml:space="preserve">Professional Summary</w:t>
      </w:r>
    </w:p>
    <w:p>
      <w:pPr>
        <w:pStyle w:val="FirstParagraph"/>
      </w:pPr>
      <w:r>
        <w:t xml:space="preserve">Highly experienced and compassionate Psychiatrist with over a decade of expertise in diagnosing and treating mental health disorders. Specialized in evidence-based practices tailored to the cultural and social context of Colombia Medellín. Committed to improving mental health accessibility and reducing stigma through community engagement, clinical excellence, and academic contributions. Proficient in both individual and group therapy, psychopharmacology, and crisis intervention. A dedicated professional aligned with the needs of Medellín’s diverse population.</w:t>
      </w:r>
    </w:p>
    <w:bookmarkEnd w:id="21"/>
    <w:bookmarkStart w:id="22" w:name="education"/>
    <w:p>
      <w:pPr>
        <w:pStyle w:val="Heading2"/>
      </w:pPr>
      <w:r>
        <w:t xml:space="preserve">Education</w:t>
      </w:r>
    </w:p>
    <w:p>
      <w:pPr>
        <w:pStyle w:val="FirstParagraph"/>
      </w:pPr>
      <w:r>
        <w:rPr>
          <w:bCs/>
          <w:b/>
        </w:rPr>
        <w:t xml:space="preserve">Universidad Nacional de Colombia</w:t>
      </w:r>
      <w:r>
        <w:t xml:space="preserve">, Bogotá, Colombia</w:t>
      </w:r>
      <w:r>
        <w:br/>
      </w:r>
      <w:r>
        <w:t xml:space="preserve">MD in Medicine (2008–2014)</w:t>
      </w:r>
    </w:p>
    <w:p>
      <w:pPr>
        <w:pStyle w:val="BodyText"/>
      </w:pPr>
      <w:r>
        <w:rPr>
          <w:bCs/>
          <w:b/>
        </w:rPr>
        <w:t xml:space="preserve">Facultad de Medicina, Universidad de Antioquia</w:t>
      </w:r>
      <w:r>
        <w:t xml:space="preserve">, Medellín, Colombia</w:t>
      </w:r>
      <w:r>
        <w:br/>
      </w:r>
      <w:r>
        <w:t xml:space="preserve">Residency in Psychiatry (2014–2017)</w:t>
      </w:r>
      <w:r>
        <w:br/>
      </w:r>
      <w:r>
        <w:t xml:space="preserve">- Completed rotations at Hospital San Vicente de Paul and Centro de Salud Mental La Candelaria.</w:t>
      </w:r>
      <w:r>
        <w:br/>
      </w:r>
      <w:r>
        <w:t xml:space="preserve">- Focused on child and adolescent psychiatry, geriatric mental health, and trauma-informed care.</w:t>
      </w:r>
    </w:p>
    <w:p>
      <w:pPr>
        <w:pStyle w:val="BodyText"/>
      </w:pPr>
      <w:r>
        <w:rPr>
          <w:bCs/>
          <w:b/>
        </w:rPr>
        <w:t xml:space="preserve">Universidad del Rosario</w:t>
      </w:r>
      <w:r>
        <w:t xml:space="preserve">, Bogotá, Colombia</w:t>
      </w:r>
      <w:r>
        <w:br/>
      </w:r>
      <w:r>
        <w:t xml:space="preserve">Postgraduate Certificate in Clinical Neuropsychiatry (2017–2018)</w:t>
      </w:r>
    </w:p>
    <w:bookmarkEnd w:id="22"/>
    <w:bookmarkStart w:id="23" w:name="clinical-experience"/>
    <w:p>
      <w:pPr>
        <w:pStyle w:val="Heading2"/>
      </w:pPr>
      <w:r>
        <w:t xml:space="preserve">Clinical Experience</w:t>
      </w:r>
    </w:p>
    <w:p>
      <w:pPr>
        <w:pStyle w:val="FirstParagraph"/>
      </w:pPr>
      <w:r>
        <w:rPr>
          <w:bCs/>
          <w:b/>
        </w:rPr>
        <w:t xml:space="preserve">Psychiatrist at Hospital San Vicente de Paul</w:t>
      </w:r>
      <w:r>
        <w:t xml:space="preserve">, Medellín, Colombia (2017–Present)</w:t>
      </w:r>
      <w:r>
        <w:br/>
      </w:r>
      <w:r>
        <w:t xml:space="preserve">- Provide comprehensive psychiatric evaluations and treatment plans for patients with depression, anxiety, bipolar disorder, and schizophrenia.</w:t>
      </w:r>
      <w:r>
        <w:br/>
      </w:r>
      <w:r>
        <w:t xml:space="preserve">- Collaborate with multidisciplinary teams to manage complex cases in inpatient and outpatient settings.</w:t>
      </w:r>
      <w:r>
        <w:br/>
      </w:r>
      <w:r>
        <w:t xml:space="preserve">- Lead workshops on mental health awareness for healthcare professionals in Colombia Medellín.</w:t>
      </w:r>
    </w:p>
    <w:p>
      <w:pPr>
        <w:pStyle w:val="BodyText"/>
      </w:pPr>
      <w:r>
        <w:rPr>
          <w:bCs/>
          <w:b/>
        </w:rPr>
        <w:t xml:space="preserve">Private Practice: Clínica Mente Sana</w:t>
      </w:r>
      <w:r>
        <w:t xml:space="preserve">, Medellín, Colombia (2019–Present)</w:t>
      </w:r>
      <w:r>
        <w:br/>
      </w:r>
      <w:r>
        <w:t xml:space="preserve">- Offer individual, family, and group therapy sessions using cognitive-behavioral therapy (CBT) and dialectical behavior therapy (DBT).</w:t>
      </w:r>
      <w:r>
        <w:br/>
      </w:r>
      <w:r>
        <w:t xml:space="preserve">- Specialize in treating trauma-related disorders, including post-traumatic stress disorder (PTSD) among individuals affected by Colombia’s historical conflicts.</w:t>
      </w:r>
      <w:r>
        <w:br/>
      </w:r>
      <w:r>
        <w:t xml:space="preserve">- Partner with local NGOs to provide free mental health consultations for underserved communities in Medellín.</w:t>
      </w:r>
    </w:p>
    <w:p>
      <w:pPr>
        <w:pStyle w:val="BodyText"/>
      </w:pPr>
      <w:r>
        <w:rPr>
          <w:bCs/>
          <w:b/>
        </w:rPr>
        <w:t xml:space="preserve">Consultant Psychiatrist at Centro de Salud Mental La Candelaria</w:t>
      </w:r>
      <w:r>
        <w:t xml:space="preserve">, Medellín, Colombia (2017–2019)</w:t>
      </w:r>
      <w:r>
        <w:br/>
      </w:r>
      <w:r>
        <w:t xml:space="preserve">- Designed and implemented community-based mental health programs targeting vulnerable populations.</w:t>
      </w:r>
      <w:r>
        <w:br/>
      </w:r>
      <w:r>
        <w:t xml:space="preserve">- Conducted research on the effectiveness of telepsychiatry in rural areas of Antioquia, Colombia.</w:t>
      </w:r>
    </w:p>
    <w:bookmarkEnd w:id="23"/>
    <w:bookmarkStart w:id="24" w:name="research-and-publications"/>
    <w:p>
      <w:pPr>
        <w:pStyle w:val="Heading2"/>
      </w:pPr>
      <w:r>
        <w:t xml:space="preserve">Research and Publications</w:t>
      </w:r>
    </w:p>
    <w:p>
      <w:pPr>
        <w:pStyle w:val="FirstParagraph"/>
      </w:pPr>
      <w:r>
        <w:rPr>
          <w:bCs/>
          <w:b/>
        </w:rPr>
        <w:t xml:space="preserve">"Mental Health Disparities in Urban vs. Rural Colombia: A Focus on Medellín"</w:t>
      </w:r>
      <w:r>
        <w:br/>
      </w:r>
      <w:r>
        <w:t xml:space="preserve">- Published in the Colombian Journal of Psychiatry (2021). Analyzed access to mental health services in Medellín and proposed policy recommendations.</w:t>
      </w:r>
    </w:p>
    <w:p>
      <w:pPr>
        <w:pStyle w:val="BodyText"/>
      </w:pPr>
      <w:r>
        <w:rPr>
          <w:bCs/>
          <w:b/>
        </w:rPr>
        <w:t xml:space="preserve">"Cultural Competency in Psychiatric Care: Lessons from Colombia Medellín"</w:t>
      </w:r>
      <w:r>
        <w:br/>
      </w:r>
      <w:r>
        <w:t xml:space="preserve">- Presented at the 15th Latin American Congress of Psychiatry (2020). Highlighted the importance of integrating cultural values into treatment plans.</w:t>
      </w:r>
    </w:p>
    <w:p>
      <w:pPr>
        <w:pStyle w:val="BodyText"/>
      </w:pPr>
      <w:r>
        <w:rPr>
          <w:bCs/>
          <w:b/>
        </w:rPr>
        <w:t xml:space="preserve">Co-Authored "Psychopharmacology in Diverse Populations"</w:t>
      </w:r>
      <w:r>
        <w:br/>
      </w:r>
      <w:r>
        <w:t xml:space="preserve">- Published by Elsevier (2019). Included case studies from Medellín, emphasizing drug interactions and patient adherence in Latin American contexts.</w:t>
      </w:r>
    </w:p>
    <w:bookmarkEnd w:id="24"/>
    <w:bookmarkStart w:id="25" w:name="professional-affiliations"/>
    <w:p>
      <w:pPr>
        <w:pStyle w:val="Heading2"/>
      </w:pPr>
      <w:r>
        <w:t xml:space="preserve">Professional Affiliations</w:t>
      </w:r>
    </w:p>
    <w:p>
      <w:pPr>
        <w:numPr>
          <w:ilvl w:val="0"/>
          <w:numId w:val="1001"/>
        </w:numPr>
        <w:pStyle w:val="Compact"/>
      </w:pPr>
      <w:r>
        <w:rPr>
          <w:bCs/>
          <w:b/>
        </w:rPr>
        <w:t xml:space="preserve">Colegio Colombiano de Psiquiatría</w:t>
      </w:r>
      <w:r>
        <w:t xml:space="preserve"> </w:t>
      </w:r>
      <w:r>
        <w:t xml:space="preserve">– Member since 2018. Active participant in regional conferences and training programs.</w:t>
      </w:r>
    </w:p>
    <w:p>
      <w:pPr>
        <w:numPr>
          <w:ilvl w:val="0"/>
          <w:numId w:val="1001"/>
        </w:numPr>
        <w:pStyle w:val="Compact"/>
      </w:pPr>
      <w:r>
        <w:rPr>
          <w:bCs/>
          <w:b/>
        </w:rPr>
        <w:t xml:space="preserve">Asociación Psiquiátrica de Antioquia</w:t>
      </w:r>
      <w:r>
        <w:t xml:space="preserve"> </w:t>
      </w:r>
      <w:r>
        <w:t xml:space="preserve">– President of the Young Psychiatrists’ Committee (2020–2023).</w:t>
      </w:r>
    </w:p>
    <w:p>
      <w:pPr>
        <w:numPr>
          <w:ilvl w:val="0"/>
          <w:numId w:val="1001"/>
        </w:numPr>
        <w:pStyle w:val="Compact"/>
      </w:pPr>
      <w:r>
        <w:rPr>
          <w:bCs/>
          <w:b/>
        </w:rPr>
        <w:t xml:space="preserve">American Psychiatric Association (APA)</w:t>
      </w:r>
      <w:r>
        <w:t xml:space="preserve"> </w:t>
      </w:r>
      <w:r>
        <w:t xml:space="preserve">– International member. Attended the 2021 APA Annual Meeting in Washington, D.C.</w:t>
      </w:r>
    </w:p>
    <w:bookmarkEnd w:id="25"/>
    <w:bookmarkStart w:id="26" w:name="skills-and-competencies"/>
    <w:p>
      <w:pPr>
        <w:pStyle w:val="Heading2"/>
      </w:pPr>
      <w:r>
        <w:t xml:space="preserve">Skills and Competencies</w:t>
      </w:r>
    </w:p>
    <w:p>
      <w:pPr>
        <w:numPr>
          <w:ilvl w:val="0"/>
          <w:numId w:val="1002"/>
        </w:numPr>
        <w:pStyle w:val="Compact"/>
      </w:pPr>
      <w:r>
        <w:t xml:space="preserve">Clinical expertise in diagnosing and treating a wide range of psychiatric conditions.</w:t>
      </w:r>
    </w:p>
    <w:p>
      <w:pPr>
        <w:numPr>
          <w:ilvl w:val="0"/>
          <w:numId w:val="1002"/>
        </w:numPr>
        <w:pStyle w:val="Compact"/>
      </w:pPr>
      <w:r>
        <w:t xml:space="preserve">Proficient in Spanish (native) and English (fluent). Ability to communicate effectively with international patients and collaborate on global mental health projects.</w:t>
      </w:r>
    </w:p>
    <w:p>
      <w:pPr>
        <w:numPr>
          <w:ilvl w:val="0"/>
          <w:numId w:val="1002"/>
        </w:numPr>
        <w:pStyle w:val="Compact"/>
      </w:pPr>
      <w:r>
        <w:t xml:space="preserve">Skilled in evidence-based therapies, including CBT, DBT, and psychodynamic therapy.</w:t>
      </w:r>
    </w:p>
    <w:p>
      <w:pPr>
        <w:numPr>
          <w:ilvl w:val="0"/>
          <w:numId w:val="1002"/>
        </w:numPr>
        <w:pStyle w:val="Compact"/>
      </w:pPr>
      <w:r>
        <w:t xml:space="preserve">Experienced in developing mental health policies and programs aligned with Colombia’s National Mental Health Strategy.</w:t>
      </w:r>
    </w:p>
    <w:p>
      <w:pPr>
        <w:numPr>
          <w:ilvl w:val="0"/>
          <w:numId w:val="1002"/>
        </w:numPr>
        <w:pStyle w:val="Compact"/>
      </w:pPr>
      <w:r>
        <w:t xml:space="preserve">Knowledge of Colombian healthcare regulations and the structure of the EPS (Health Promotion Entities) system.</w:t>
      </w:r>
    </w:p>
    <w:p>
      <w:pPr>
        <w:numPr>
          <w:ilvl w:val="0"/>
          <w:numId w:val="1002"/>
        </w:numPr>
        <w:pStyle w:val="Compact"/>
      </w:pPr>
      <w:r>
        <w:t xml:space="preserve">Strong leadership and teamwork skills, with a focus on interdisciplinary collaboration in Medellín’s healthcare environment.</w:t>
      </w:r>
    </w:p>
    <w:bookmarkEnd w:id="26"/>
    <w:bookmarkStart w:id="27" w:name="community-and-outreach"/>
    <w:p>
      <w:pPr>
        <w:pStyle w:val="Heading2"/>
      </w:pPr>
      <w:r>
        <w:t xml:space="preserve">Community and Outreach</w:t>
      </w:r>
    </w:p>
    <w:p>
      <w:pPr>
        <w:pStyle w:val="FirstParagraph"/>
      </w:pPr>
      <w:r>
        <w:rPr>
          <w:bCs/>
          <w:b/>
        </w:rPr>
        <w:t xml:space="preserve">Founder of "Mente Clara" Initiative</w:t>
      </w:r>
      <w:r>
        <w:br/>
      </w:r>
      <w:r>
        <w:t xml:space="preserve">- Launched in 2019 to provide free mental health education workshops for schools and community centers in Medellín.</w:t>
      </w:r>
      <w:r>
        <w:br/>
      </w:r>
      <w:r>
        <w:t xml:space="preserve">- Partnered with local government to integrate mental health literacy into school curricula.</w:t>
      </w:r>
    </w:p>
    <w:p>
      <w:pPr>
        <w:pStyle w:val="BodyText"/>
      </w:pPr>
      <w:r>
        <w:rPr>
          <w:bCs/>
          <w:b/>
        </w:rPr>
        <w:t xml:space="preserve">Volunteer Psychiatrist at Cáritas Colombia</w:t>
      </w:r>
      <w:r>
        <w:t xml:space="preserve">, Medellín (2018–Present)</w:t>
      </w:r>
      <w:r>
        <w:br/>
      </w:r>
      <w:r>
        <w:t xml:space="preserve">- Offered free counseling services to refugees, migrants, and low-income families.</w:t>
      </w:r>
      <w:r>
        <w:br/>
      </w:r>
      <w:r>
        <w:t xml:space="preserve">- Contributed to the development of trauma recovery programs for individuals affected by violence in Antioquia.</w:t>
      </w:r>
    </w:p>
    <w:bookmarkEnd w:id="27"/>
    <w:bookmarkStart w:id="28" w:name="language-proficiency"/>
    <w:p>
      <w:pPr>
        <w:pStyle w:val="Heading2"/>
      </w:pPr>
      <w:r>
        <w:t xml:space="preserve">Language Proficiency</w:t>
      </w:r>
    </w:p>
    <w:p>
      <w:pPr>
        <w:numPr>
          <w:ilvl w:val="0"/>
          <w:numId w:val="1003"/>
        </w:numPr>
        <w:pStyle w:val="Compact"/>
      </w:pPr>
      <w:r>
        <w:t xml:space="preserve">Spanish – Native</w:t>
      </w:r>
    </w:p>
    <w:p>
      <w:pPr>
        <w:numPr>
          <w:ilvl w:val="0"/>
          <w:numId w:val="1003"/>
        </w:numPr>
        <w:pStyle w:val="Compact"/>
      </w:pPr>
      <w:r>
        <w:t xml:space="preserve">English – Fluent (TOEFL iBT: 105/120)</w:t>
      </w:r>
    </w:p>
    <w:p>
      <w:pPr>
        <w:numPr>
          <w:ilvl w:val="0"/>
          <w:numId w:val="1003"/>
        </w:numPr>
        <w:pStyle w:val="Compact"/>
      </w:pPr>
      <w:r>
        <w:t xml:space="preserve">Basic knowledge of French (for international collaboration).</w:t>
      </w:r>
    </w:p>
    <w:bookmarkEnd w:id="28"/>
    <w:bookmarkStart w:id="29" w:name="awards-and-recognitions"/>
    <w:p>
      <w:pPr>
        <w:pStyle w:val="Heading2"/>
      </w:pPr>
      <w:r>
        <w:t xml:space="preserve">Awards and Recognitions</w:t>
      </w:r>
    </w:p>
    <w:p>
      <w:pPr>
        <w:numPr>
          <w:ilvl w:val="0"/>
          <w:numId w:val="1004"/>
        </w:numPr>
        <w:pStyle w:val="Compact"/>
      </w:pPr>
      <w:r>
        <w:rPr>
          <w:bCs/>
          <w:b/>
        </w:rPr>
        <w:t xml:space="preserve">Best Psychiatrist in Medellín</w:t>
      </w:r>
      <w:r>
        <w:t xml:space="preserve"> </w:t>
      </w:r>
      <w:r>
        <w:t xml:space="preserve">(Revista Semana, 2021)</w:t>
      </w:r>
    </w:p>
    <w:p>
      <w:pPr>
        <w:numPr>
          <w:ilvl w:val="0"/>
          <w:numId w:val="1004"/>
        </w:numPr>
        <w:pStyle w:val="Compact"/>
      </w:pPr>
      <w:r>
        <w:rPr>
          <w:bCs/>
          <w:b/>
        </w:rPr>
        <w:t xml:space="preserve">Mental Health Champion Award</w:t>
      </w:r>
      <w:r>
        <w:t xml:space="preserve">, Asociación Psiquiátrica de Antioquia (2019)</w:t>
      </w:r>
    </w:p>
    <w:p>
      <w:pPr>
        <w:numPr>
          <w:ilvl w:val="0"/>
          <w:numId w:val="1004"/>
        </w:numPr>
        <w:pStyle w:val="Compact"/>
      </w:pPr>
      <w:r>
        <w:rPr>
          <w:bCs/>
          <w:b/>
        </w:rPr>
        <w:t xml:space="preserve">Outstanding Residency Achievement</w:t>
      </w:r>
      <w:r>
        <w:t xml:space="preserve">, Universidad de Antioquia (2017)</w:t>
      </w:r>
    </w:p>
    <w:bookmarkEnd w:id="29"/>
    <w:bookmarkStart w:id="30" w:name="additional-information"/>
    <w:p>
      <w:pPr>
        <w:pStyle w:val="Heading2"/>
      </w:pPr>
      <w:r>
        <w:t xml:space="preserve">Additional Information</w:t>
      </w:r>
    </w:p>
    <w:p>
      <w:pPr>
        <w:pStyle w:val="FirstParagraph"/>
      </w:pPr>
      <w:r>
        <w:rPr>
          <w:bCs/>
          <w:b/>
        </w:rPr>
        <w:t xml:space="preserve">Certifications:</w:t>
      </w:r>
      <w:r>
        <w:br/>
      </w:r>
      <w:r>
        <w:t xml:space="preserve">- DEA License (Drug Enforcement Administration) – Colombia, 2019</w:t>
      </w:r>
      <w:r>
        <w:br/>
      </w:r>
      <w:r>
        <w:t xml:space="preserve">- Advanced Cardiac Life Support (ACLS) – American Heart Association, 2020</w:t>
      </w:r>
    </w:p>
    <w:p>
      <w:pPr>
        <w:pStyle w:val="BodyText"/>
      </w:pPr>
      <w:r>
        <w:rPr>
          <w:bCs/>
          <w:b/>
        </w:rPr>
        <w:t xml:space="preserve">References:</w:t>
      </w:r>
      <w:r>
        <w:br/>
      </w:r>
      <w:r>
        <w:t xml:space="preserve">Available upon request. Contact: pedro.mendoza.psych@gmail.com</w:t>
      </w:r>
    </w:p>
    <w:p>
      <w:pPr>
        <w:pStyle w:val="BodyText"/>
      </w:pPr>
      <w:r>
        <w:t xml:space="preserve">This Curriculum Vitae reflects the professional journey of a Psychiatrist deeply rooted in Colombia Medellín, dedicated to advancing mental health care through clinical practice, research, and community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Colombia Medellín</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