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atient-name-dr.-full-name"/>
    <w:p>
      <w:pPr>
        <w:pStyle w:val="Heading2"/>
      </w:pPr>
      <w:r>
        <w:rPr>
          <w:bCs/>
          <w:b/>
        </w:rPr>
        <w:t xml:space="preserve">Patient Name:</w:t>
      </w:r>
      <w:r>
        <w:t xml:space="preserve"> </w:t>
      </w: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République, 13000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dr.[name]@example.com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XX XX XX XX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Psychiatrist with a specialization in [specific area, e.g., mood disorders, child psychiatry] and a strong commitment to mental health care in France Marseille. Proficient in providing evidence-based treatments, conducting psychiatric evaluations, and collaborating with multidisciplinary teams. Demonstrated expertise in addressing the unique cultural and social challenges of patients in the Provence-Alpes-Côte d'Azur region. Committed to advancing psychiatric care through continuous education, research, and community engagement.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Médecin (MD)</w:t>
      </w:r>
      <w:r>
        <w:t xml:space="preserve">, [University Name], Marseille, France |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Spécialisation en Psychiatrie</w:t>
      </w:r>
      <w:r>
        <w:t xml:space="preserve">, [University Hospital Name], Marseille, France |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Neuroscience</w:t>
      </w:r>
      <w:r>
        <w:t xml:space="preserve">, [University Name], Paris, France |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Lyon, France | 20XX–20XX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Xb40da98d5b2598d06bf662147fe47399591636a"/>
    <w:p>
      <w:pPr>
        <w:pStyle w:val="Heading3"/>
      </w:pPr>
      <w:r>
        <w:rPr>
          <w:bCs/>
          <w:b/>
        </w:rPr>
        <w:t xml:space="preserve">Psychiatrist</w:t>
      </w:r>
      <w:r>
        <w:t xml:space="preserve">, Hôpital de la Timone, Marseille, France | 20XX–Present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inpatient and outpatient populations, including diagnosis, treatment planning, and medication management.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(nurses, psychologists, social workers) to deliver holistic care in a culturally diverse setting.</w:t>
      </w:r>
    </w:p>
    <w:p>
      <w:pPr>
        <w:numPr>
          <w:ilvl w:val="0"/>
          <w:numId w:val="1002"/>
        </w:numPr>
        <w:pStyle w:val="Compact"/>
      </w:pPr>
      <w:r>
        <w:t xml:space="preserve">Conduct psychiatric evaluations and psychotherapy sessions for patients with complex mental health needs, including trauma and substance use disorders.</w:t>
      </w:r>
    </w:p>
    <w:p>
      <w:pPr>
        <w:numPr>
          <w:ilvl w:val="0"/>
          <w:numId w:val="1002"/>
        </w:numPr>
        <w:pStyle w:val="Compact"/>
      </w:pPr>
      <w:r>
        <w:t xml:space="preserve">Participate in research projects focused on improving mental health outcomes for marginalized communities in Marseille.</w:t>
      </w:r>
    </w:p>
    <w:bookmarkEnd w:id="23"/>
    <w:bookmarkStart w:id="24" w:name="X5611e203d43a596c23800909dad1fad19427ca6"/>
    <w:p>
      <w:pPr>
        <w:pStyle w:val="Heading3"/>
      </w:pPr>
      <w:r>
        <w:rPr>
          <w:bCs/>
          <w:b/>
        </w:rPr>
        <w:t xml:space="preserve">Resident Physician</w:t>
      </w:r>
      <w:r>
        <w:t xml:space="preserve">, Clinique Sainte-Marie, Marseille, France | 20XX–20XX</w:t>
      </w:r>
    </w:p>
    <w:p>
      <w:pPr>
        <w:numPr>
          <w:ilvl w:val="0"/>
          <w:numId w:val="1003"/>
        </w:numPr>
        <w:pStyle w:val="Compact"/>
      </w:pPr>
      <w:r>
        <w:t xml:space="preserve">Completed residency training in psychiatry, focusing on clinical rotations in emergency psychiatry, forensic psychiatry, and geriatric mental health.</w:t>
      </w:r>
    </w:p>
    <w:p>
      <w:pPr>
        <w:numPr>
          <w:ilvl w:val="0"/>
          <w:numId w:val="1003"/>
        </w:numPr>
        <w:pStyle w:val="Compact"/>
      </w:pPr>
      <w:r>
        <w:t xml:space="preserve">Developed expertise in treating patients with severe mental illnesses, including schizophrenia and bipolar disorder.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community-based psychiatric programs aligned with France's national healthcare objectives.</w:t>
      </w:r>
    </w:p>
    <w:bookmarkEnd w:id="24"/>
    <w:bookmarkStart w:id="25" w:name="X775333eba42c1c676da8c6fe0f281a8df0b51a2"/>
    <w:p>
      <w:pPr>
        <w:pStyle w:val="Heading3"/>
      </w:pPr>
      <w:r>
        <w:rPr>
          <w:bCs/>
          <w:b/>
        </w:rPr>
        <w:t xml:space="preserve">Clinical Fellow</w:t>
      </w:r>
      <w:r>
        <w:t xml:space="preserve">, Centre Hospitalier Intercommunal de Vitrolles, Marseille, France | 20XX–20XX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in a regional hospital setting, emphasizing early intervention and crisis management.</w:t>
      </w:r>
    </w:p>
    <w:p>
      <w:pPr>
        <w:numPr>
          <w:ilvl w:val="0"/>
          <w:numId w:val="1004"/>
        </w:numPr>
        <w:pStyle w:val="Compact"/>
      </w:pPr>
      <w:r>
        <w:t xml:space="preserve">Delivered educational workshops for medical students and residents on topics such as psychopharmacology and cultural competency.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tools for mental health monitoring in collaboration with local tech startups in Marseille.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psychodynamic therapy),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Arabic (relevant to Marseille's multicultural population).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Meditab), telepsychiatry platforms, and data analysis tools for clinical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France Marseille, including immigrant communities and underserved groups.</w:t>
      </w:r>
    </w:p>
    <w:bookmarkEnd w:id="27"/>
    <w:bookmarkStart w:id="28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Diplôme de Médecin (French Medical License) | 20XX</w:t>
      </w:r>
    </w:p>
    <w:p>
      <w:pPr>
        <w:numPr>
          <w:ilvl w:val="0"/>
          <w:numId w:val="1006"/>
        </w:numPr>
        <w:pStyle w:val="Compact"/>
      </w:pPr>
      <w:r>
        <w:t xml:space="preserve">Specialist Certificate in Psychiatry, French National Council of the Order of Physicians | 20XX</w:t>
      </w:r>
    </w:p>
    <w:p>
      <w:pPr>
        <w:numPr>
          <w:ilvl w:val="0"/>
          <w:numId w:val="1006"/>
        </w:numPr>
        <w:pStyle w:val="Compact"/>
      </w:pPr>
      <w:r>
        <w:t xml:space="preserve">Certificate in Telepsychiatry, [Institution Name], France | 20XX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Certification | 20XX</w:t>
      </w:r>
    </w:p>
    <w:bookmarkEnd w:id="28"/>
    <w:bookmarkStart w:id="29" w:name="publications-research"/>
    <w:p>
      <w:pPr>
        <w:pStyle w:val="Heading2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"Mental Health Disparities in Marseille: A Community-Based Study," *Journal of French Psychiatry*, 20XX.</w:t>
      </w:r>
    </w:p>
    <w:p>
      <w:pPr>
        <w:numPr>
          <w:ilvl w:val="0"/>
          <w:numId w:val="1007"/>
        </w:numPr>
        <w:pStyle w:val="Compact"/>
      </w:pPr>
      <w:r>
        <w:t xml:space="preserve">"Innovative Approaches to Depression Treatment in Urban Settings," *International Journal of Mental Health*, 20XX.</w:t>
      </w:r>
    </w:p>
    <w:p>
      <w:pPr>
        <w:numPr>
          <w:ilvl w:val="0"/>
          <w:numId w:val="1007"/>
        </w:numPr>
        <w:pStyle w:val="Compact"/>
      </w:pPr>
      <w:r>
        <w:t xml:space="preserve">Co-authored a chapter on cultural psychiatry in the textbook *"Mental Health in a Globalized World"*, published by [Publisher Name], 20XX.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la Société Française de Psychiatrie (SFP) | 20XX–Present</w:t>
      </w:r>
    </w:p>
    <w:p>
      <w:pPr>
        <w:numPr>
          <w:ilvl w:val="0"/>
          <w:numId w:val="1008"/>
        </w:numPr>
        <w:pStyle w:val="Compact"/>
      </w:pPr>
      <w:r>
        <w:t xml:space="preserve">Membre de l'Association des Psychiatres du Sud-Est (APSE) | 20XX–Present</w:t>
      </w:r>
    </w:p>
    <w:p>
      <w:pPr>
        <w:numPr>
          <w:ilvl w:val="0"/>
          <w:numId w:val="1008"/>
        </w:numPr>
        <w:pStyle w:val="Compact"/>
      </w:pPr>
      <w:r>
        <w:t xml:space="preserve">Participation active dans le Réseau Santé Mentale Provence-Alpes-Côte d’Azur.</w:t>
      </w:r>
    </w:p>
    <w:bookmarkEnd w:id="30"/>
    <w:bookmarkStart w:id="31" w:name="volunteer-work-community-engagement"/>
    <w:p>
      <w:pPr>
        <w:pStyle w:val="Heading2"/>
      </w:pPr>
      <w:r>
        <w:rPr>
          <w:bCs/>
          <w:b/>
        </w:rPr>
        <w:t xml:space="preserve">Volunteer Work &amp; Community Engagement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Psychiatrist, Centre d'Accueil des Sans-Abri, Marseille | 20XX–Present</w:t>
      </w:r>
    </w:p>
    <w:p>
      <w:pPr>
        <w:numPr>
          <w:ilvl w:val="0"/>
          <w:numId w:val="1009"/>
        </w:numPr>
        <w:pStyle w:val="Compact"/>
      </w:pPr>
      <w:r>
        <w:t xml:space="preserve">Speaker at local events promoting mental health awareness in France Marseille.</w:t>
      </w:r>
    </w:p>
    <w:p>
      <w:pPr>
        <w:numPr>
          <w:ilvl w:val="0"/>
          <w:numId w:val="1009"/>
        </w:numPr>
        <w:pStyle w:val="Compact"/>
      </w:pPr>
      <w:r>
        <w:t xml:space="preserve">Collaborator with NGOs such as Médecins Sans Frontières (MSF) on mental health initiatives in crisis zones.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France Marseille</dc:title>
  <dc:creator/>
  <dc:language>en</dc:language>
  <cp:keywords/>
  <dcterms:created xsi:type="dcterms:W3CDTF">2026-07-21T10:47:19Z</dcterms:created>
  <dcterms:modified xsi:type="dcterms:W3CDTF">2026-07-21T10:47:19Z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