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riya-r.-sharma-mbbs-md-psychiatry"/>
    <w:p>
      <w:pPr>
        <w:pStyle w:val="Heading2"/>
      </w:pPr>
      <w:r>
        <w:t xml:space="preserve">Priya R. Sharma, MBBS, MD (Psychiatry)</w:t>
      </w:r>
    </w:p>
    <w:p>
      <w:pPr>
        <w:pStyle w:val="FirstParagraph"/>
      </w:pPr>
      <w:r>
        <w:rPr>
          <w:bCs/>
          <w:b/>
        </w:rPr>
        <w:t xml:space="preserve">Contact:</w:t>
      </w:r>
      <w:r>
        <w:t xml:space="preserve"> </w:t>
      </w:r>
      <w:r>
        <w:t xml:space="preserve">+91 80 12345678 | priya.sharma@psychiatristbangalore.com | Bangalore, India</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expertise in delivering comprehensive mental health care in India Bangalore. Specializing in adult psychiatry, child and adolescent mental health, and psychopharmacology, I am committed to advancing mental wellness through evidence-based practices tailored to the unique cultural and social context of India Bangalore. My work is grounded in fostering resilience, reducing stigma around mental health, and providing accessible care to diverse populations across the city.</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Rajiv Gandhi University of Health Sciences, Bangalore, India (Year: 2008–2013)</w:t>
      </w:r>
    </w:p>
    <w:p>
      <w:pPr>
        <w:numPr>
          <w:ilvl w:val="0"/>
          <w:numId w:val="1001"/>
        </w:numPr>
        <w:pStyle w:val="Compact"/>
      </w:pPr>
      <w:r>
        <w:rPr>
          <w:bCs/>
          <w:b/>
        </w:rPr>
        <w:t xml:space="preserve">Masters in Psychiatry (MD)</w:t>
      </w:r>
      <w:r>
        <w:t xml:space="preserve"> </w:t>
      </w:r>
      <w:r>
        <w:t xml:space="preserve">– National Institute of Mental Health and Neurosciences (NIMHANS), Bangalore, India (Year: 2013–2016)</w:t>
      </w:r>
    </w:p>
    <w:p>
      <w:pPr>
        <w:numPr>
          <w:ilvl w:val="0"/>
          <w:numId w:val="1001"/>
        </w:numPr>
        <w:pStyle w:val="Compact"/>
      </w:pPr>
      <w:r>
        <w:rPr>
          <w:bCs/>
          <w:b/>
        </w:rPr>
        <w:t xml:space="preserve">Postgraduate Diploma in Cognitive Behavioral Therapy</w:t>
      </w:r>
      <w:r>
        <w:t xml:space="preserve"> </w:t>
      </w:r>
      <w:r>
        <w:t xml:space="preserve">– Indian Psychiatric Society, Bangalore, India (Year: 2017)</w:t>
      </w:r>
    </w:p>
    <w:bookmarkEnd w:id="22"/>
    <w:bookmarkStart w:id="26" w:name="professional-experience"/>
    <w:p>
      <w:pPr>
        <w:pStyle w:val="Heading2"/>
      </w:pPr>
      <w:r>
        <w:t xml:space="preserve">Professional Experience</w:t>
      </w:r>
    </w:p>
    <w:bookmarkStart w:id="23" w:name="sr.-psychiatrist"/>
    <w:p>
      <w:pPr>
        <w:pStyle w:val="Heading3"/>
      </w:pPr>
      <w:r>
        <w:t xml:space="preserve">Sr. Psychiatrist</w:t>
      </w:r>
    </w:p>
    <w:p>
      <w:pPr>
        <w:pStyle w:val="FirstParagraph"/>
      </w:pPr>
      <w:r>
        <w:rPr>
          <w:iCs/>
          <w:i/>
        </w:rPr>
        <w:t xml:space="preserve">Bangalore Mental Health Clinic (BMHC)</w:t>
      </w:r>
      <w:r>
        <w:t xml:space="preserve"> </w:t>
      </w:r>
      <w:r>
        <w:t xml:space="preserve">– Bangalore, India | 2018–Present</w:t>
      </w:r>
    </w:p>
    <w:p>
      <w:pPr>
        <w:numPr>
          <w:ilvl w:val="0"/>
          <w:numId w:val="1002"/>
        </w:numPr>
        <w:pStyle w:val="Compact"/>
      </w:pPr>
      <w:r>
        <w:t xml:space="preserve">Provide clinical assessments, diagnosis, and treatment for patients with a wide range of psychiatric disorders including depression, anxiety, schizophrenia, and bipolar disorder.</w:t>
      </w:r>
    </w:p>
    <w:p>
      <w:pPr>
        <w:numPr>
          <w:ilvl w:val="0"/>
          <w:numId w:val="1002"/>
        </w:numPr>
        <w:pStyle w:val="Compact"/>
      </w:pPr>
      <w:r>
        <w:t xml:space="preserve">Develop individualized treatment plans integrating pharmacotherapy and psychotherapy. Collaborate with multidisciplinary teams to ensure holistic care.</w:t>
      </w:r>
    </w:p>
    <w:p>
      <w:pPr>
        <w:numPr>
          <w:ilvl w:val="0"/>
          <w:numId w:val="1002"/>
        </w:numPr>
        <w:pStyle w:val="Compact"/>
      </w:pPr>
      <w:r>
        <w:t xml:space="preserve">Lead community outreach programs in India Bangalore to raise awareness about mental health and reduce stigma through workshops and seminars.</w:t>
      </w:r>
    </w:p>
    <w:p>
      <w:pPr>
        <w:numPr>
          <w:ilvl w:val="0"/>
          <w:numId w:val="1002"/>
        </w:numPr>
        <w:pStyle w:val="Compact"/>
      </w:pPr>
      <w:r>
        <w:t xml:space="preserve">Train junior psychiatrists and medical students at the BMHC, emphasizing cultural competence in mental health care for Indian populations.</w:t>
      </w:r>
    </w:p>
    <w:bookmarkEnd w:id="23"/>
    <w:bookmarkStart w:id="24" w:name="clinical-lead"/>
    <w:p>
      <w:pPr>
        <w:pStyle w:val="Heading3"/>
      </w:pPr>
      <w:r>
        <w:t xml:space="preserve">Clinical Lead</w:t>
      </w:r>
    </w:p>
    <w:p>
      <w:pPr>
        <w:pStyle w:val="FirstParagraph"/>
      </w:pPr>
      <w:r>
        <w:rPr>
          <w:iCs/>
          <w:i/>
        </w:rPr>
        <w:t xml:space="preserve">CityCare Hospitals – Bangalore</w:t>
      </w:r>
      <w:r>
        <w:t xml:space="preserve"> </w:t>
      </w:r>
      <w:r>
        <w:t xml:space="preserve">| 2016–2018</w:t>
      </w:r>
    </w:p>
    <w:p>
      <w:pPr>
        <w:numPr>
          <w:ilvl w:val="0"/>
          <w:numId w:val="1003"/>
        </w:numPr>
        <w:pStyle w:val="Compact"/>
      </w:pPr>
      <w:r>
        <w:t xml:space="preserve">Managed the psychiatric department, ensuring adherence to clinical guidelines and patient safety protocols.</w:t>
      </w:r>
    </w:p>
    <w:p>
      <w:pPr>
        <w:numPr>
          <w:ilvl w:val="0"/>
          <w:numId w:val="1003"/>
        </w:numPr>
        <w:pStyle w:val="Compact"/>
      </w:pPr>
      <w:r>
        <w:t xml:space="preserve">Conducted regular case reviews and supervised a team of psychiatrists, psychologists, and nurses.</w:t>
      </w:r>
    </w:p>
    <w:p>
      <w:pPr>
        <w:numPr>
          <w:ilvl w:val="0"/>
          <w:numId w:val="1003"/>
        </w:numPr>
        <w:pStyle w:val="Compact"/>
      </w:pPr>
      <w:r>
        <w:t xml:space="preserve">Partnered with local NGOs in India Bangalore to provide free mental health services to underserved communities.</w:t>
      </w:r>
    </w:p>
    <w:p>
      <w:pPr>
        <w:numPr>
          <w:ilvl w:val="0"/>
          <w:numId w:val="1003"/>
        </w:numPr>
        <w:pStyle w:val="Compact"/>
      </w:pPr>
      <w:r>
        <w:t xml:space="preserve">Published research on the prevalence of depression among urban populations in India Bangalore in peer-reviewed journals.</w:t>
      </w:r>
    </w:p>
    <w:bookmarkEnd w:id="24"/>
    <w:bookmarkStart w:id="25" w:name="resident-psychiatrist"/>
    <w:p>
      <w:pPr>
        <w:pStyle w:val="Heading3"/>
      </w:pPr>
      <w:r>
        <w:t xml:space="preserve">Resident Psychiatrist</w:t>
      </w:r>
    </w:p>
    <w:p>
      <w:pPr>
        <w:pStyle w:val="FirstParagraph"/>
      </w:pPr>
      <w:r>
        <w:rPr>
          <w:iCs/>
          <w:i/>
        </w:rPr>
        <w:t xml:space="preserve">NIMHANS – Bangalore</w:t>
      </w:r>
      <w:r>
        <w:t xml:space="preserve"> </w:t>
      </w:r>
      <w:r>
        <w:t xml:space="preserve">| 2016–2017</w:t>
      </w:r>
    </w:p>
    <w:p>
      <w:pPr>
        <w:numPr>
          <w:ilvl w:val="0"/>
          <w:numId w:val="1004"/>
        </w:numPr>
        <w:pStyle w:val="Compact"/>
      </w:pPr>
      <w:r>
        <w:t xml:space="preserve">Gained hands-on experience in inpatient and outpatient care, including crisis intervention and long-term therapy.</w:t>
      </w:r>
    </w:p>
    <w:p>
      <w:pPr>
        <w:numPr>
          <w:ilvl w:val="0"/>
          <w:numId w:val="1004"/>
        </w:numPr>
        <w:pStyle w:val="Compact"/>
      </w:pPr>
      <w:r>
        <w:t xml:space="preserve">Participated in interdisciplinary teams to address complex cases involving comorbid psychiatric and medical conditions.</w:t>
      </w:r>
    </w:p>
    <w:p>
      <w:pPr>
        <w:numPr>
          <w:ilvl w:val="0"/>
          <w:numId w:val="1004"/>
        </w:numPr>
        <w:pStyle w:val="Compact"/>
      </w:pPr>
      <w:r>
        <w:t xml:space="preserve">Contributed to research projects focused on improving mental health care delivery systems in India Bangalore.</w:t>
      </w:r>
    </w:p>
    <w:bookmarkEnd w:id="25"/>
    <w:bookmarkEnd w:id="26"/>
    <w:bookmarkStart w:id="27"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Adult psychiatry, child and adolescent psychiatry, geriatric mental health, trauma counseling.</w:t>
      </w:r>
    </w:p>
    <w:p>
      <w:pPr>
        <w:numPr>
          <w:ilvl w:val="0"/>
          <w:numId w:val="1005"/>
        </w:numPr>
        <w:pStyle w:val="Compact"/>
      </w:pPr>
      <w:r>
        <w:rPr>
          <w:bCs/>
          <w:b/>
        </w:rPr>
        <w:t xml:space="preserve">Therapeutic Approaches:</w:t>
      </w:r>
      <w:r>
        <w:t xml:space="preserve"> </w:t>
      </w:r>
      <w:r>
        <w:t xml:space="preserve">Cognitive Behavioral Therapy (CBT), Dialectical Behavior Therapy (DBT), psychodynamic therapy.</w:t>
      </w:r>
    </w:p>
    <w:p>
      <w:pPr>
        <w:numPr>
          <w:ilvl w:val="0"/>
          <w:numId w:val="1005"/>
        </w:numPr>
        <w:pStyle w:val="Compact"/>
      </w:pPr>
      <w:r>
        <w:rPr>
          <w:bCs/>
          <w:b/>
        </w:rPr>
        <w:t xml:space="preserve">Pharmacology:</w:t>
      </w:r>
      <w:r>
        <w:t xml:space="preserve"> </w:t>
      </w:r>
      <w:r>
        <w:t xml:space="preserve">Proficient in prescribing and managing psychiatric medications, including antipsychotics, antidepressants, and mood stabilizers.</w:t>
      </w:r>
    </w:p>
    <w:p>
      <w:pPr>
        <w:numPr>
          <w:ilvl w:val="0"/>
          <w:numId w:val="1005"/>
        </w:numPr>
        <w:pStyle w:val="Compact"/>
      </w:pPr>
      <w:r>
        <w:rPr>
          <w:bCs/>
          <w:b/>
        </w:rPr>
        <w:t xml:space="preserve">Cultural Competence:</w:t>
      </w:r>
      <w:r>
        <w:t xml:space="preserve"> </w:t>
      </w:r>
      <w:r>
        <w:t xml:space="preserve">Deep understanding of mental health challenges specific to India Bangalore’s diverse population, including cultural stigma and socioeconomic factors.</w:t>
      </w:r>
    </w:p>
    <w:p>
      <w:pPr>
        <w:numPr>
          <w:ilvl w:val="0"/>
          <w:numId w:val="1005"/>
        </w:numPr>
        <w:pStyle w:val="Compact"/>
      </w:pPr>
      <w:r>
        <w:rPr>
          <w:bCs/>
          <w:b/>
        </w:rPr>
        <w:t xml:space="preserve">Technology Integration:</w:t>
      </w:r>
      <w:r>
        <w:t xml:space="preserve"> </w:t>
      </w:r>
      <w:r>
        <w:t xml:space="preserve">Experienced in using telemedicine platforms for remote consultations, particularly beneficial for patients in rural areas near Bangalore.</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Fellow of the Indian Psychiatric Society (FIP)</w:t>
      </w:r>
      <w:r>
        <w:t xml:space="preserve"> </w:t>
      </w:r>
      <w:r>
        <w:t xml:space="preserve">– 2019</w:t>
      </w:r>
    </w:p>
    <w:p>
      <w:pPr>
        <w:numPr>
          <w:ilvl w:val="0"/>
          <w:numId w:val="1006"/>
        </w:numPr>
        <w:pStyle w:val="Compact"/>
      </w:pPr>
      <w:r>
        <w:rPr>
          <w:bCs/>
          <w:b/>
        </w:rPr>
        <w:t xml:space="preserve">Membership in the Association of Psychiatrists in India (API)</w:t>
      </w:r>
      <w:r>
        <w:t xml:space="preserve"> </w:t>
      </w:r>
      <w:r>
        <w:t xml:space="preserve">– 2017–Present</w:t>
      </w:r>
    </w:p>
    <w:p>
      <w:pPr>
        <w:numPr>
          <w:ilvl w:val="0"/>
          <w:numId w:val="1006"/>
        </w:numPr>
        <w:pStyle w:val="Compact"/>
      </w:pPr>
      <w:r>
        <w:rPr>
          <w:bCs/>
          <w:b/>
        </w:rPr>
        <w:t xml:space="preserve">Certificate in Crisis Intervention and Trauma Recovery</w:t>
      </w:r>
      <w:r>
        <w:t xml:space="preserve"> </w:t>
      </w:r>
      <w:r>
        <w:t xml:space="preserve">– American Psychological Association, 2020</w:t>
      </w:r>
    </w:p>
    <w:p>
      <w:pPr>
        <w:numPr>
          <w:ilvl w:val="0"/>
          <w:numId w:val="1006"/>
        </w:numPr>
        <w:pStyle w:val="Compact"/>
      </w:pPr>
      <w:r>
        <w:rPr>
          <w:bCs/>
          <w:b/>
        </w:rPr>
        <w:t xml:space="preserve">Educational Training:</w:t>
      </w:r>
      <w:r>
        <w:t xml:space="preserve"> </w:t>
      </w:r>
      <w:r>
        <w:t xml:space="preserve">Advanced Course on Mental Health Law, National Human Rights Commission, India (2019)</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"Mental Health Challenges in Urban India: A Study from Bangalore"</w:t>
      </w:r>
      <w:r>
        <w:t xml:space="preserve"> </w:t>
      </w:r>
      <w:r>
        <w:t xml:space="preserve">– Co-author, Journal of Indian Psychiatry, 2019.</w:t>
      </w:r>
    </w:p>
    <w:p>
      <w:pPr>
        <w:numPr>
          <w:ilvl w:val="0"/>
          <w:numId w:val="1007"/>
        </w:numPr>
        <w:pStyle w:val="Compact"/>
      </w:pPr>
      <w:r>
        <w:rPr>
          <w:iCs/>
          <w:i/>
        </w:rPr>
        <w:t xml:space="preserve">"Effectiveness of CBT in Managing Anxiety Disorders Among Adolescents in Bangalore"</w:t>
      </w:r>
      <w:r>
        <w:t xml:space="preserve"> </w:t>
      </w:r>
      <w:r>
        <w:t xml:space="preserve">– Published in the Asian Journal of Psychiatry, 2021.</w:t>
      </w:r>
    </w:p>
    <w:p>
      <w:pPr>
        <w:numPr>
          <w:ilvl w:val="0"/>
          <w:numId w:val="1007"/>
        </w:numPr>
        <w:pStyle w:val="Compact"/>
      </w:pPr>
      <w:r>
        <w:rPr>
          <w:bCs/>
          <w:b/>
        </w:rPr>
        <w:t xml:space="preserve">Conference Presentations:</w:t>
      </w:r>
      <w:r>
        <w:t xml:space="preserve"> </w:t>
      </w:r>
      <w:r>
        <w:t xml:space="preserve">Keynote speaker at the 2020 National Mental Health Conference, Bangalore, on "Innovative Approaches to Mental Healthcare in India."</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for the Bangalore Mental Health Awareness Campaign, organizing free screening camps and workshops.</w:t>
      </w:r>
    </w:p>
    <w:p>
      <w:pPr>
        <w:numPr>
          <w:ilvl w:val="0"/>
          <w:numId w:val="1008"/>
        </w:numPr>
        <w:pStyle w:val="Compact"/>
      </w:pPr>
      <w:r>
        <w:t xml:space="preserve">Collaborated with local schools in India Bangalore to implement mental health education programs for students and parents.</w:t>
      </w:r>
    </w:p>
    <w:p>
      <w:pPr>
        <w:numPr>
          <w:ilvl w:val="0"/>
          <w:numId w:val="1008"/>
        </w:numPr>
        <w:pStyle w:val="Compact"/>
      </w:pPr>
      <w:r>
        <w:t xml:space="preserve">Contributed to the development of a mobile mental health unit by a non-profit organization in Bangalore, providing services to low-income communities.</w:t>
      </w:r>
    </w:p>
    <w:bookmarkEnd w:id="30"/>
    <w:bookmarkStart w:id="31" w:name="languages-spoken"/>
    <w:p>
      <w:pPr>
        <w:pStyle w:val="Heading2"/>
      </w:pPr>
      <w:r>
        <w:t xml:space="preserve">Languages Spoken</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Kannada (Conversational)</w:t>
      </w:r>
    </w:p>
    <w:p>
      <w:pPr>
        <w:pStyle w:val="FirstParagraph"/>
      </w:pPr>
      <w:r>
        <w:rPr>
          <w:iCs/>
          <w:i/>
        </w:rPr>
        <w:t xml:space="preserve">Curriculum Vitae for Psychiatrist in India Bangalore –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India Bangalore</dc:title>
  <dc:creator/>
  <dc:language>en</dc:language>
  <cp:keywords/>
  <dcterms:created xsi:type="dcterms:W3CDTF">2025-12-05T06:40:39Z</dcterms:created>
  <dcterms:modified xsi:type="dcterms:W3CDTF">2025-12-05T06:40:39Z</dcterms:modified>
</cp:coreProperties>
</file>

<file path=docProps/custom.xml><?xml version="1.0" encoding="utf-8"?>
<Properties xmlns="http://schemas.openxmlformats.org/officeDocument/2006/custom-properties" xmlns:vt="http://schemas.openxmlformats.org/officeDocument/2006/docPropsVTypes"/>
</file>