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33" w:name="psychiatrist-kuwait-city-kuwait"/>
    <w:p>
      <w:pPr>
        <w:pStyle w:val="Heading2"/>
      </w:pPr>
      <w:r>
        <w:t xml:space="preserve">Psychiatrist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Al-Mutairi</w:t>
      </w:r>
    </w:p>
    <w:p>
      <w:pPr>
        <w:pStyle w:val="BodyText"/>
      </w:pPr>
      <w:r>
        <w:rPr>
          <w:bCs/>
          <w:b/>
        </w:rPr>
        <w:t xml:space="preserve">Address:</w:t>
      </w:r>
      <w:r>
        <w:t xml:space="preserve"> </w:t>
      </w:r>
      <w:r>
        <w:t xml:space="preserve">123 Al-Sabah Street, Kuwait City, Kuwait</w:t>
      </w:r>
    </w:p>
    <w:p>
      <w:pPr>
        <w:pStyle w:val="BodyText"/>
      </w:pPr>
      <w:r>
        <w:rPr>
          <w:bCs/>
          <w:b/>
        </w:rPr>
        <w:t xml:space="preserve">Phone:</w:t>
      </w:r>
      <w:r>
        <w:t xml:space="preserve"> </w:t>
      </w:r>
      <w:r>
        <w:t xml:space="preserve">+965 1234 5678</w:t>
      </w:r>
    </w:p>
    <w:p>
      <w:pPr>
        <w:pStyle w:val="BodyText"/>
      </w:pPr>
      <w:r>
        <w:rPr>
          <w:bCs/>
          <w:b/>
        </w:rPr>
        <w:t xml:space="preserve">Email:</w:t>
      </w:r>
      <w:r>
        <w:t xml:space="preserve"> </w:t>
      </w:r>
      <w:r>
        <w:t xml:space="preserve">dr.ahmed.almutairi@kuwait.psychiatry</w:t>
      </w:r>
    </w:p>
    <w:bookmarkEnd w:id="20"/>
    <w:bookmarkStart w:id="21" w:name="professional-summary"/>
    <w:p>
      <w:pPr>
        <w:pStyle w:val="Heading3"/>
      </w:pPr>
      <w:r>
        <w:t xml:space="preserve">Professional Summary</w:t>
      </w:r>
    </w:p>
    <w:p>
      <w:pPr>
        <w:pStyle w:val="FirstParagraph"/>
      </w:pPr>
      <w:r>
        <w:t xml:space="preserve">A dedicated and experienced Psychiatrist with over 12 years of expertise in diagnosing and treating mental health disorders. Specializing in adult psychiatry, child and adolescent mental health, and evidence-based therapeutic interventions. Committed to providing compassionate care within the vibrant healthcare ecosystem of Kuwait City, Kuwait. Proven track record of collaborating with multidisciplinary teams to enhance patient outcomes and contribute to the advancement of psychiatric services in the region.</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Kuwait University, Kuwait City, Kuwait (2005–2011)</w:t>
      </w:r>
    </w:p>
    <w:p>
      <w:pPr>
        <w:numPr>
          <w:ilvl w:val="0"/>
          <w:numId w:val="1001"/>
        </w:numPr>
        <w:pStyle w:val="Compact"/>
      </w:pPr>
      <w:r>
        <w:rPr>
          <w:bCs/>
          <w:b/>
        </w:rPr>
        <w:t xml:space="preserve">Masters in Psychiatry</w:t>
      </w:r>
      <w:r>
        <w:t xml:space="preserve"> </w:t>
      </w:r>
      <w:r>
        <w:t xml:space="preserve">– King Saud University, Riyadh, Saudi Arabia (2013–2015) – Specialized in Neurobiology and Psychopharmacology</w:t>
      </w:r>
    </w:p>
    <w:p>
      <w:pPr>
        <w:numPr>
          <w:ilvl w:val="0"/>
          <w:numId w:val="1001"/>
        </w:numPr>
        <w:pStyle w:val="Compact"/>
      </w:pPr>
      <w:r>
        <w:rPr>
          <w:bCs/>
          <w:b/>
        </w:rPr>
        <w:t xml:space="preserve">Board Certification in Psychiatry</w:t>
      </w:r>
      <w:r>
        <w:t xml:space="preserve"> </w:t>
      </w:r>
      <w:r>
        <w:t xml:space="preserve">– Kuwait Medical Council (2016)</w:t>
      </w:r>
    </w:p>
    <w:p>
      <w:pPr>
        <w:numPr>
          <w:ilvl w:val="0"/>
          <w:numId w:val="1001"/>
        </w:numPr>
        <w:pStyle w:val="Compact"/>
      </w:pPr>
      <w:r>
        <w:rPr>
          <w:bCs/>
          <w:b/>
        </w:rPr>
        <w:t xml:space="preserve">Fellowship in Child and Adolescent Psychiatry</w:t>
      </w:r>
      <w:r>
        <w:t xml:space="preserve"> </w:t>
      </w:r>
      <w:r>
        <w:t xml:space="preserve">– University of Manchester, UK (2017–2018)</w:t>
      </w:r>
    </w:p>
    <w:bookmarkEnd w:id="22"/>
    <w:bookmarkStart w:id="26" w:name="professional-experience"/>
    <w:p>
      <w:pPr>
        <w:pStyle w:val="Heading3"/>
      </w:pPr>
      <w:r>
        <w:t xml:space="preserve">Professional Experience</w:t>
      </w:r>
    </w:p>
    <w:bookmarkStart w:id="23" w:name="X3aaa999899dee46baa25d768487765f7aea6138"/>
    <w:p>
      <w:pPr>
        <w:pStyle w:val="Heading4"/>
      </w:pPr>
      <w:r>
        <w:t xml:space="preserve">Kuwait City Psychiatric Hospital | Psychiatrist</w:t>
      </w:r>
    </w:p>
    <w:p>
      <w:pPr>
        <w:pStyle w:val="FirstParagraph"/>
      </w:pPr>
      <w:r>
        <w:rPr>
          <w:iCs/>
          <w:i/>
        </w:rPr>
        <w:t xml:space="preserve">January 2019 – Present</w:t>
      </w:r>
    </w:p>
    <w:p>
      <w:pPr>
        <w:numPr>
          <w:ilvl w:val="0"/>
          <w:numId w:val="1002"/>
        </w:numPr>
        <w:pStyle w:val="Compact"/>
      </w:pPr>
      <w:r>
        <w:t xml:space="preserve">Providing clinical assessments, diagnosis, and treatment plans for patients with complex mental health conditions such as depression, anxiety disorders, and schizophrenia.</w:t>
      </w:r>
    </w:p>
    <w:p>
      <w:pPr>
        <w:numPr>
          <w:ilvl w:val="0"/>
          <w:numId w:val="1002"/>
        </w:numPr>
        <w:pStyle w:val="Compact"/>
      </w:pPr>
      <w:r>
        <w:t xml:space="preserve">Leading a team of junior psychiatrists and trainees in the outpatient and inpatient departments of Kuwait City Psychiatric Hospital.</w:t>
      </w:r>
    </w:p>
    <w:p>
      <w:pPr>
        <w:numPr>
          <w:ilvl w:val="0"/>
          <w:numId w:val="1002"/>
        </w:numPr>
        <w:pStyle w:val="Compact"/>
      </w:pPr>
      <w:r>
        <w:t xml:space="preserve">Participating in research initiatives to evaluate the efficacy of new pharmacological treatments for mood disorders in the context of Kuwait City’s cultural and demographic landscape.</w:t>
      </w:r>
    </w:p>
    <w:p>
      <w:pPr>
        <w:numPr>
          <w:ilvl w:val="0"/>
          <w:numId w:val="1002"/>
        </w:numPr>
        <w:pStyle w:val="Compact"/>
      </w:pPr>
      <w:r>
        <w:t xml:space="preserve">Collaborating with community health centers to promote mental health awareness and reduce stigma in Kuwait City.</w:t>
      </w:r>
    </w:p>
    <w:bookmarkEnd w:id="23"/>
    <w:bookmarkStart w:id="24" w:name="X57b590c584bc7192c1c3a5aade68685fe41ca34"/>
    <w:p>
      <w:pPr>
        <w:pStyle w:val="Heading4"/>
      </w:pPr>
      <w:r>
        <w:t xml:space="preserve">Al-Adan General Hospital | Senior Psychiatrist</w:t>
      </w:r>
    </w:p>
    <w:p>
      <w:pPr>
        <w:pStyle w:val="FirstParagraph"/>
      </w:pPr>
      <w:r>
        <w:rPr>
          <w:iCs/>
          <w:i/>
        </w:rPr>
        <w:t xml:space="preserve">July 2015 – December 2018</w:t>
      </w:r>
    </w:p>
    <w:p>
      <w:pPr>
        <w:numPr>
          <w:ilvl w:val="0"/>
          <w:numId w:val="1003"/>
        </w:numPr>
        <w:pStyle w:val="Compact"/>
      </w:pPr>
      <w:r>
        <w:t xml:space="preserve">Managing a caseload of over 100 patients weekly, focusing on individual and group therapy sessions tailored to the cultural nuances of Kuwait City.</w:t>
      </w:r>
    </w:p>
    <w:p>
      <w:pPr>
        <w:numPr>
          <w:ilvl w:val="0"/>
          <w:numId w:val="1003"/>
        </w:numPr>
        <w:pStyle w:val="Compact"/>
      </w:pPr>
      <w:r>
        <w:t xml:space="preserve">Implementing evidence-based practices in trauma-informed care for patients affected by regional conflicts and social challenges in Kuwait.</w:t>
      </w:r>
    </w:p>
    <w:p>
      <w:pPr>
        <w:numPr>
          <w:ilvl w:val="0"/>
          <w:numId w:val="1003"/>
        </w:numPr>
        <w:pStyle w:val="Compact"/>
      </w:pPr>
      <w:r>
        <w:t xml:space="preserve">Contributing to the development of a psychiatric emergency response protocol for Al-Adan General Hospital, which serves as a model for other hospitals in Kuwait City.</w:t>
      </w:r>
    </w:p>
    <w:bookmarkEnd w:id="24"/>
    <w:bookmarkStart w:id="25" w:name="kuwait-medical-college-clinical-lecturer"/>
    <w:p>
      <w:pPr>
        <w:pStyle w:val="Heading4"/>
      </w:pPr>
      <w:r>
        <w:t xml:space="preserve">Kuwait Medical College | Clinical Lecturer</w:t>
      </w:r>
    </w:p>
    <w:p>
      <w:pPr>
        <w:pStyle w:val="FirstParagraph"/>
      </w:pPr>
      <w:r>
        <w:rPr>
          <w:iCs/>
          <w:i/>
        </w:rPr>
        <w:t xml:space="preserve">2012–2015</w:t>
      </w:r>
    </w:p>
    <w:p>
      <w:pPr>
        <w:numPr>
          <w:ilvl w:val="0"/>
          <w:numId w:val="1004"/>
        </w:numPr>
        <w:pStyle w:val="Compact"/>
      </w:pPr>
      <w:r>
        <w:t xml:space="preserve">Teaching medical students and residents about psychiatric diagnosis, therapeutic techniques, and ethical practices in the field of Psychiatry.</w:t>
      </w:r>
    </w:p>
    <w:p>
      <w:pPr>
        <w:numPr>
          <w:ilvl w:val="0"/>
          <w:numId w:val="1004"/>
        </w:numPr>
        <w:pStyle w:val="Compact"/>
      </w:pPr>
      <w:r>
        <w:t xml:space="preserve">Mentoring future psychiatrists to meet the growing demand for mental health professionals in Kuwait City.</w:t>
      </w:r>
    </w:p>
    <w:bookmarkEnd w:id="25"/>
    <w:bookmarkEnd w:id="26"/>
    <w:bookmarkStart w:id="27" w:name="certifications"/>
    <w:p>
      <w:pPr>
        <w:pStyle w:val="Heading3"/>
      </w:pPr>
      <w:r>
        <w:t xml:space="preserve">Certifications</w:t>
      </w:r>
    </w:p>
    <w:p>
      <w:pPr>
        <w:numPr>
          <w:ilvl w:val="0"/>
          <w:numId w:val="1005"/>
        </w:numPr>
        <w:pStyle w:val="Compact"/>
      </w:pPr>
      <w:r>
        <w:t xml:space="preserve">American Psychiatric Association (APA) Certification in Psychopharmacology (2017)</w:t>
      </w:r>
    </w:p>
    <w:p>
      <w:pPr>
        <w:numPr>
          <w:ilvl w:val="0"/>
          <w:numId w:val="1005"/>
        </w:numPr>
        <w:pStyle w:val="Compact"/>
      </w:pPr>
      <w:r>
        <w:t xml:space="preserve">International Society for Psychological and Integrative Medicine (ISPI) Certification in Mind-Body Medicine (2019)</w:t>
      </w:r>
    </w:p>
    <w:p>
      <w:pPr>
        <w:numPr>
          <w:ilvl w:val="0"/>
          <w:numId w:val="1005"/>
        </w:numPr>
        <w:pStyle w:val="Compact"/>
      </w:pPr>
      <w:r>
        <w:t xml:space="preserve">Certified Clinical Hypnotherapist – Kuwait City Mental Health Association (2020)</w:t>
      </w:r>
    </w:p>
    <w:bookmarkEnd w:id="27"/>
    <w:bookmarkStart w:id="28" w:name="skills"/>
    <w:p>
      <w:pPr>
        <w:pStyle w:val="Heading3"/>
      </w:pPr>
      <w:r>
        <w:t xml:space="preserve">Skills</w:t>
      </w:r>
    </w:p>
    <w:p>
      <w:pPr>
        <w:numPr>
          <w:ilvl w:val="0"/>
          <w:numId w:val="1006"/>
        </w:numPr>
        <w:pStyle w:val="Compact"/>
      </w:pPr>
      <w:r>
        <w:t xml:space="preserve">Expertise in diagnosing and treating a wide range of mental health disorders, including but not limited to bipolar disorder, PTSD, and eating disorders.</w:t>
      </w:r>
    </w:p>
    <w:p>
      <w:pPr>
        <w:numPr>
          <w:ilvl w:val="0"/>
          <w:numId w:val="1006"/>
        </w:numPr>
        <w:pStyle w:val="Compact"/>
      </w:pPr>
      <w:r>
        <w:t xml:space="preserve">Proficient in psychopharmacology, cognitive-behavioral therapy (CBT), and other therapeutic modalities tailored to the cultural context of Kuwait City.</w:t>
      </w:r>
    </w:p>
    <w:p>
      <w:pPr>
        <w:numPr>
          <w:ilvl w:val="0"/>
          <w:numId w:val="1006"/>
        </w:numPr>
        <w:pStyle w:val="Compact"/>
      </w:pPr>
      <w:r>
        <w:t xml:space="preserve">Fluent in Arabic and English; proficient in communicating with diverse patient populations across Kuwait City.</w:t>
      </w:r>
    </w:p>
    <w:p>
      <w:pPr>
        <w:numPr>
          <w:ilvl w:val="0"/>
          <w:numId w:val="1006"/>
        </w:numPr>
        <w:pStyle w:val="Compact"/>
      </w:pPr>
      <w:r>
        <w:t xml:space="preserve">Strong leadership and team collaboration skills, with experience managing multidisciplinary teams in high-pressure environments.</w:t>
      </w:r>
    </w:p>
    <w:bookmarkEnd w:id="28"/>
    <w:bookmarkStart w:id="29" w:name="publications-and-research"/>
    <w:p>
      <w:pPr>
        <w:pStyle w:val="Heading3"/>
      </w:pPr>
      <w:r>
        <w:t xml:space="preserve">Publications and Research</w:t>
      </w:r>
    </w:p>
    <w:p>
      <w:pPr>
        <w:pStyle w:val="FirstParagraph"/>
      </w:pPr>
      <w:r>
        <w:rPr>
          <w:bCs/>
          <w:b/>
        </w:rPr>
        <w:t xml:space="preserve">"Cultural Considerations in Psychiatric Treatment for Patients in Kuwait City"</w:t>
      </w:r>
      <w:r>
        <w:t xml:space="preserve"> </w:t>
      </w:r>
      <w:r>
        <w:t xml:space="preserve">– Published in the *Kuwait Journal of Psychiatry* (2021).</w:t>
      </w:r>
    </w:p>
    <w:p>
      <w:pPr>
        <w:pStyle w:val="BodyText"/>
      </w:pPr>
      <w:r>
        <w:rPr>
          <w:bCs/>
          <w:b/>
        </w:rPr>
        <w:t xml:space="preserve">"Efficacy of Integrated Care Models for Mental Health in Urban Settings: A Case Study from Kuwait City"</w:t>
      </w:r>
      <w:r>
        <w:t xml:space="preserve"> </w:t>
      </w:r>
      <w:r>
        <w:t xml:space="preserve">– Presented at the International Conference on Mental Health, 2020.</w:t>
      </w:r>
    </w:p>
    <w:bookmarkEnd w:id="29"/>
    <w:bookmarkStart w:id="30"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0"/>
    <w:bookmarkStart w:id="31" w:name="professional-memberships"/>
    <w:p>
      <w:pPr>
        <w:pStyle w:val="Heading3"/>
      </w:pPr>
      <w:r>
        <w:t xml:space="preserve">Professional Memberships</w:t>
      </w:r>
    </w:p>
    <w:p>
      <w:pPr>
        <w:numPr>
          <w:ilvl w:val="0"/>
          <w:numId w:val="1008"/>
        </w:numPr>
        <w:pStyle w:val="Compact"/>
      </w:pPr>
      <w:r>
        <w:t xml:space="preserve">Kuwait Medical Council – Member since 2016</w:t>
      </w:r>
    </w:p>
    <w:p>
      <w:pPr>
        <w:numPr>
          <w:ilvl w:val="0"/>
          <w:numId w:val="1008"/>
        </w:numPr>
        <w:pStyle w:val="Compact"/>
      </w:pPr>
      <w:r>
        <w:t xml:space="preserve">American Psychiatric Association – Member since 2018</w:t>
      </w:r>
    </w:p>
    <w:p>
      <w:pPr>
        <w:numPr>
          <w:ilvl w:val="0"/>
          <w:numId w:val="1008"/>
        </w:numPr>
        <w:pStyle w:val="Compact"/>
      </w:pPr>
      <w:r>
        <w:t xml:space="preserve">International Society for Psychological and Integrative Medicine (ISPI) – Member since 2019</w:t>
      </w:r>
    </w:p>
    <w:bookmarkEnd w:id="31"/>
    <w:bookmarkStart w:id="32" w:name="references"/>
    <w:p>
      <w:pPr>
        <w:pStyle w:val="Heading3"/>
      </w:pPr>
      <w:r>
        <w:t xml:space="preserve">References</w:t>
      </w:r>
    </w:p>
    <w:p>
      <w:pPr>
        <w:pStyle w:val="FirstParagraph"/>
      </w:pPr>
      <w:r>
        <w:t xml:space="preserve">Available upon request. Contact Dr. Ahmed Al-Mutairi at dr.ahmed.almutairi@kuwait.psychiatry for references from colleagues in Kuwait City, Kuwait.</w:t>
      </w:r>
    </w:p>
    <w:bookmarkEnd w:id="32"/>
    <w:p>
      <w:pPr>
        <w:pStyle w:val="BodyText"/>
      </w:pPr>
      <w:r>
        <w:t xml:space="preserve">Curriculum Vitae | Psychiatrist | Kuwait City, Kuwait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2025-12-05T06:38:46Z</dcterms:created>
  <dcterms:modified xsi:type="dcterms:W3CDTF">2025-12-05T06:38:46Z</dcterms:modified>
</cp:coreProperties>
</file>

<file path=docProps/custom.xml><?xml version="1.0" encoding="utf-8"?>
<Properties xmlns="http://schemas.openxmlformats.org/officeDocument/2006/custom-properties" xmlns:vt="http://schemas.openxmlformats.org/officeDocument/2006/docPropsVTypes"/>
</file>