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19b694340ee9af9d3a2e8209879f2875c310c8b"/>
    <w:p>
      <w:pPr>
        <w:pStyle w:val="Heading2"/>
      </w:pPr>
      <w:r>
        <w:t xml:space="preserve">Patient Name: Dr. Emily Carter, MBChB, FRCPsych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emily.carter@nzpsychiatry.org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linkedin.com/in/emilycarter-psy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10 years of clinical practice in New Zealand Auckland, specializing in evidence-based mental health care for diverse populations. Committed to improving patient outcomes through holistic approaches, cultural sensitivity, and innovative treatment modalities. A strong advocate for mental health awareness in New Zealand Auckland communities, with a focus on integrating Māori perspectives into psychiatric care. Proficient in both adult and child psychiatry, with additional expertise in trauma-informed practices and forensic psychiatry.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Otago (Dunedin, New Zealand)</w:t>
      </w:r>
      <w:r>
        <w:br/>
      </w:r>
      <w:r>
        <w:t xml:space="preserve">MBChB (Bachelor of Medicine, Bachelor of Surgery) –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Auckland (Auckland, New Zealand)</w:t>
      </w:r>
      <w:r>
        <w:br/>
      </w:r>
      <w:r>
        <w:t xml:space="preserve">Postgraduate Diploma in Psychiatry –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College London (London, UK)</w:t>
      </w:r>
      <w:r>
        <w:br/>
      </w:r>
      <w:r>
        <w:t xml:space="preserve">MSc in Mental Health Studies –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Zealand Psychiatric Training Program</w:t>
      </w:r>
      <w:r>
        <w:br/>
      </w:r>
      <w:r>
        <w:t xml:space="preserve">Fellow of the Royal College of Psychiatrists (FRCPsych) – 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de453c31ecff682ff5f7f2b822daafff35c51b4"/>
    <w:p>
      <w:pPr>
        <w:pStyle w:val="Heading3"/>
      </w:pPr>
      <w:r>
        <w:t xml:space="preserve">Senior Psychiatrist, Auckland Regional Psychiatric Service (ARPS)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Led a multidisciplinary team in providing acute and long-term psychiatric care to patients in Auckland, focusing on complex mental health conditions such as bipolar disorder, schizophrenia, and severe depression.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culturally responsive treatment plans for Māori and Pacific Islander communities in New Zealand Auckland, collaborating with local iwi (tribes) to ensure alignment with traditional healing practices.</w:t>
      </w:r>
    </w:p>
    <w:p>
      <w:pPr>
        <w:numPr>
          <w:ilvl w:val="0"/>
          <w:numId w:val="1002"/>
        </w:numPr>
        <w:pStyle w:val="Compact"/>
      </w:pPr>
      <w:r>
        <w:t xml:space="preserve">Provided expert consultation for forensic cases involving psychiatric evaluations, working closely with the New Zealand Ministry of Justice and law enforcement agencies in Auckland.</w:t>
      </w:r>
    </w:p>
    <w:p>
      <w:pPr>
        <w:numPr>
          <w:ilvl w:val="0"/>
          <w:numId w:val="1002"/>
        </w:numPr>
        <w:pStyle w:val="Compact"/>
      </w:pPr>
      <w:r>
        <w:t xml:space="preserve">Contributed to the training of psychiatry residents and junior medical staff through structured teaching sessions and clinical supervision at the University of Auckland.</w:t>
      </w:r>
    </w:p>
    <w:bookmarkEnd w:id="23"/>
    <w:bookmarkStart w:id="24" w:name="X0564ba6026b88905edbe2fe996fc657574396da"/>
    <w:p>
      <w:pPr>
        <w:pStyle w:val="Heading3"/>
      </w:pPr>
      <w:r>
        <w:t xml:space="preserve">Consultant Psychiatrist, North Shore Hospital (Auckland)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2014 – 2018</w:t>
      </w:r>
    </w:p>
    <w:p>
      <w:pPr>
        <w:numPr>
          <w:ilvl w:val="0"/>
          <w:numId w:val="1003"/>
        </w:numPr>
        <w:pStyle w:val="Compact"/>
      </w:pPr>
      <w:r>
        <w:t xml:space="preserve">Ran outpatient clinics for patients with anxiety disorders, mood disorders, and personality disorders, emphasizing patient-centered care in New Zealand Auckland’s healthcare system.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trauma-informed care initiative for refugee and migrant populations in the region, addressing post-traumatic stress disorder (PTSD) and related comorbidities.</w:t>
      </w:r>
    </w:p>
    <w:p>
      <w:pPr>
        <w:numPr>
          <w:ilvl w:val="0"/>
          <w:numId w:val="1003"/>
        </w:numPr>
        <w:pStyle w:val="Compact"/>
      </w:pPr>
      <w:r>
        <w:t xml:space="preserve">Published research on mental health disparities among ethnic minorities in New Zealand Auckland, contributing to policy discussions on equitable access to psychiatric services.</w:t>
      </w:r>
    </w:p>
    <w:bookmarkEnd w:id="24"/>
    <w:bookmarkStart w:id="25" w:name="Xb62926372864e22e8628244ccd42c235997989f"/>
    <w:p>
      <w:pPr>
        <w:pStyle w:val="Heading3"/>
      </w:pPr>
      <w:r>
        <w:t xml:space="preserve">Resident Psychiatrist, Waikato Hospital (Hamilton, New Zealand)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Gained foundational experience in psychiatric assessment, diagnosis, and treatment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Collaborated with community mental health teams to deliver early intervention services for young people experiencing psychosis in the Waikato region.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New Zealand Medical Council Registration – 2010 (Renewed annually)</w:t>
      </w:r>
    </w:p>
    <w:p>
      <w:pPr>
        <w:numPr>
          <w:ilvl w:val="0"/>
          <w:numId w:val="1005"/>
        </w:numPr>
        <w:pStyle w:val="Compact"/>
      </w:pPr>
      <w:r>
        <w:t xml:space="preserve">Fellow of the Royal College of Psychiatrists (FRCPsych) – 2016</w:t>
      </w:r>
    </w:p>
    <w:p>
      <w:pPr>
        <w:numPr>
          <w:ilvl w:val="0"/>
          <w:numId w:val="1005"/>
        </w:numPr>
        <w:pStyle w:val="Compact"/>
      </w:pPr>
      <w:r>
        <w:t xml:space="preserve">Advanced Cardiac Life Support (ACLS) Certification – 2019</w:t>
      </w:r>
    </w:p>
    <w:p>
      <w:pPr>
        <w:numPr>
          <w:ilvl w:val="0"/>
          <w:numId w:val="1005"/>
        </w:numPr>
        <w:pStyle w:val="Compact"/>
      </w:pPr>
      <w:r>
        <w:t xml:space="preserve">Cultural Competency Training for Māori Health – 2017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New Zealand Psychological Society (NZPsS)</w:t>
      </w:r>
    </w:p>
    <w:p>
      <w:pPr>
        <w:numPr>
          <w:ilvl w:val="0"/>
          <w:numId w:val="1006"/>
        </w:numPr>
        <w:pStyle w:val="Compact"/>
      </w:pPr>
      <w:r>
        <w:t xml:space="preserve">New Zealand Association of Psychiatrists (NZAP)</w:t>
      </w:r>
    </w:p>
    <w:p>
      <w:pPr>
        <w:numPr>
          <w:ilvl w:val="0"/>
          <w:numId w:val="1006"/>
        </w:numPr>
        <w:pStyle w:val="Compact"/>
      </w:pPr>
      <w:r>
        <w:t xml:space="preserve">Auckland Medical Society</w:t>
      </w:r>
    </w:p>
    <w:p>
      <w:pPr>
        <w:numPr>
          <w:ilvl w:val="0"/>
          <w:numId w:val="1006"/>
        </w:numPr>
        <w:pStyle w:val="Compact"/>
      </w:pPr>
      <w:r>
        <w:t xml:space="preserve">International Society for Psychiatric Epidemiology (ISPE)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"Mental Health Equity in Urban Māori Communities: A Case Study of Auckland" – Journal of New Zealand Mental Health,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Adaptation of Cognitive Behavioral Therapy for Pacific Islander Patients in New Zealand" – International Journal of Psychiatry, 2021.</w:t>
      </w:r>
    </w:p>
    <w:p>
      <w:pPr>
        <w:numPr>
          <w:ilvl w:val="0"/>
          <w:numId w:val="1007"/>
        </w:numPr>
        <w:pStyle w:val="Compact"/>
      </w:pPr>
      <w:r>
        <w:t xml:space="preserve">Presented at the Annual Conference of the New Zealand Association of Psychiatrists (Auckland, 2020) on "Innovative Approaches to Treating Depression in Multicultural Populations."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psychopharmacology and psychotherapy (CBT, DBT, IPT)</w:t>
      </w:r>
    </w:p>
    <w:p>
      <w:pPr>
        <w:numPr>
          <w:ilvl w:val="0"/>
          <w:numId w:val="1008"/>
        </w:numPr>
        <w:pStyle w:val="Compact"/>
      </w:pPr>
      <w:r>
        <w:t xml:space="preserve">Strong understanding of New Zealand’s mental health legislation and ethical guidelines</w:t>
      </w:r>
    </w:p>
    <w:p>
      <w:pPr>
        <w:numPr>
          <w:ilvl w:val="0"/>
          <w:numId w:val="1008"/>
        </w:numPr>
        <w:pStyle w:val="Compact"/>
      </w:pPr>
      <w:r>
        <w:t xml:space="preserve">Culturally competent care for Māori, Pacific Islander, and other ethnic groups in New Zealand Auckland</w:t>
      </w:r>
    </w:p>
    <w:p>
      <w:pPr>
        <w:numPr>
          <w:ilvl w:val="0"/>
          <w:numId w:val="1008"/>
        </w:numPr>
        <w:pStyle w:val="Compact"/>
      </w:pPr>
      <w:r>
        <w:t xml:space="preserve">Fluent in English; basic knowledge of Te Reo Māori (Māori language)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psychiatrist for the Mental Health Foundation of New Zealand, providing free consultations at community health centers in Auckland.</w:t>
      </w:r>
    </w:p>
    <w:p>
      <w:pPr>
        <w:numPr>
          <w:ilvl w:val="0"/>
          <w:numId w:val="1009"/>
        </w:numPr>
        <w:pStyle w:val="Compact"/>
      </w:pPr>
      <w:r>
        <w:t xml:space="preserve">Active member of the Auckland District Health Board’s Mental Health Advisory Group, contributing to strategic planning for mental health services in the region.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emily.carter@nzpsychiatry.org or +64 9 123 4567.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New Zealand Auckland</dc:title>
  <dc:creator/>
  <dc:language>en</dc:language>
  <cp:keywords/>
  <dcterms:created xsi:type="dcterms:W3CDTF">2026-06-04T19:29:30Z</dcterms:created>
  <dcterms:modified xsi:type="dcterms:W3CDTF">2026-06-04T19:29:30Z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