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United</w:t>
      </w:r>
      <w:r>
        <w:t xml:space="preserve"> </w:t>
      </w:r>
      <w:r>
        <w:t xml:space="preserve">Kingdom</w:t>
      </w:r>
      <w:r>
        <w:t xml:space="preserve"> </w:t>
      </w:r>
      <w:r>
        <w:t xml:space="preserve">London</w:t>
      </w:r>
    </w:p>
    <w:bookmarkStart w:id="31" w:name="curriculum-vitae"/>
    <w:p>
      <w:pPr>
        <w:pStyle w:val="Heading1"/>
      </w:pPr>
      <w:r>
        <w:t xml:space="preserve">Curriculum Vitae</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emily.thompson@nhs.uk</w:t>
      </w:r>
      <w:r>
        <w:br/>
      </w:r>
      <w:r>
        <w:rPr>
          <w:bCs/>
          <w:b/>
        </w:rPr>
        <w:t xml:space="preserve">Phone:</w:t>
      </w:r>
      <w:r>
        <w:t xml:space="preserve"> </w:t>
      </w:r>
      <w:r>
        <w:t xml:space="preserve">+44 20 7946 1234</w:t>
      </w:r>
      <w:r>
        <w:br/>
      </w:r>
      <w:r>
        <w:rPr>
          <w:bCs/>
          <w:b/>
        </w:rPr>
        <w:t xml:space="preserve">Address:</w:t>
      </w:r>
      <w:r>
        <w:t xml:space="preserve"> </w:t>
      </w:r>
      <w:r>
        <w:t xml:space="preserve">123 Harley Street, London, W1G 6QJ, United Kingdom</w:t>
      </w:r>
    </w:p>
    <w:bookmarkStart w:id="20" w:name="professional-summary"/>
    <w:p>
      <w:pPr>
        <w:pStyle w:val="Heading2"/>
      </w:pPr>
      <w:r>
        <w:t xml:space="preserve">Professional Summary</w:t>
      </w:r>
    </w:p>
    <w:p>
      <w:pPr>
        <w:pStyle w:val="FirstParagraph"/>
      </w:pPr>
      <w:r>
        <w:t xml:space="preserve">A highly motivated and experienced Psychiatrist with over 15 years of dedicated service in the United Kingdom London healthcare system. Specializing in adult psychiatry, with a focus on mood disorders, trauma-informed care, and community mental health initiatives. Proven track record of delivering high-quality clinical services within the National Health Service (NHS) and private sector, while contributing to research and education in the field of psychiatry. Committed to improving mental health outcomes for diverse populations across London.</w:t>
      </w:r>
    </w:p>
    <w:bookmarkEnd w:id="20"/>
    <w:bookmarkStart w:id="21" w:name="education"/>
    <w:p>
      <w:pPr>
        <w:pStyle w:val="Heading2"/>
      </w:pPr>
      <w:r>
        <w:t xml:space="preserve">Education</w:t>
      </w:r>
    </w:p>
    <w:p>
      <w:pPr>
        <w:numPr>
          <w:ilvl w:val="0"/>
          <w:numId w:val="1001"/>
        </w:numPr>
        <w:pStyle w:val="Compact"/>
      </w:pPr>
      <w:r>
        <w:rPr>
          <w:bCs/>
          <w:b/>
        </w:rPr>
        <w:t xml:space="preserve">BSc (Hons) Psychology</w:t>
      </w:r>
      <w:r>
        <w:t xml:space="preserve">, University of Cambridge, 2005–2008</w:t>
      </w:r>
      <w:r>
        <w:br/>
      </w:r>
      <w:r>
        <w:t xml:space="preserve">Dissertation: "The Impact of Urban Living on Mental Health in London Populations"</w:t>
      </w:r>
    </w:p>
    <w:p>
      <w:pPr>
        <w:numPr>
          <w:ilvl w:val="0"/>
          <w:numId w:val="1001"/>
        </w:numPr>
        <w:pStyle w:val="Compact"/>
      </w:pPr>
      <w:r>
        <w:rPr>
          <w:bCs/>
          <w:b/>
        </w:rPr>
        <w:t xml:space="preserve">MBBS (Bachelor of Medicine, Bachelor of Surgery)</w:t>
      </w:r>
      <w:r>
        <w:t xml:space="preserve">, Imperial College London, 2008–2014</w:t>
      </w:r>
      <w:r>
        <w:br/>
      </w:r>
      <w:r>
        <w:t xml:space="preserve">Honors: Dean’s List (2011), Best Clinical Skills Award (2013)</w:t>
      </w:r>
    </w:p>
    <w:p>
      <w:pPr>
        <w:numPr>
          <w:ilvl w:val="0"/>
          <w:numId w:val="1001"/>
        </w:numPr>
        <w:pStyle w:val="Compact"/>
      </w:pPr>
      <w:r>
        <w:rPr>
          <w:bCs/>
          <w:b/>
        </w:rPr>
        <w:t xml:space="preserve">MRCPsych (Membership of the Royal College of Psychiatrists)</w:t>
      </w:r>
      <w:r>
        <w:t xml:space="preserve">, 2016</w:t>
      </w:r>
      <w:r>
        <w:br/>
      </w:r>
      <w:r>
        <w:t xml:space="preserve">Specialized training in psychiatric assessment, diagnosis, and treatment planning.</w:t>
      </w:r>
    </w:p>
    <w:p>
      <w:pPr>
        <w:numPr>
          <w:ilvl w:val="0"/>
          <w:numId w:val="1001"/>
        </w:numPr>
        <w:pStyle w:val="Compact"/>
      </w:pPr>
      <w:r>
        <w:rPr>
          <w:bCs/>
          <w:b/>
        </w:rPr>
        <w:t xml:space="preserve">FRCPsych (Fellow of the Royal College of Psychiatrists)</w:t>
      </w:r>
      <w:r>
        <w:t xml:space="preserve">, 2021</w:t>
      </w:r>
      <w:r>
        <w:br/>
      </w:r>
      <w:r>
        <w:t xml:space="preserve">Advanced expertise in clinical leadership, research, and academic psychiatry.</w:t>
      </w:r>
    </w:p>
    <w:bookmarkEnd w:id="21"/>
    <w:bookmarkStart w:id="25" w:name="professional-experience"/>
    <w:p>
      <w:pPr>
        <w:pStyle w:val="Heading2"/>
      </w:pPr>
      <w:r>
        <w:t xml:space="preserve">Professional Experience</w:t>
      </w:r>
    </w:p>
    <w:bookmarkStart w:id="22" w:name="consultant-psychiatrist"/>
    <w:p>
      <w:pPr>
        <w:pStyle w:val="Heading3"/>
      </w:pPr>
      <w:r>
        <w:rPr>
          <w:bCs/>
          <w:b/>
        </w:rPr>
        <w:t xml:space="preserve">Consultant Psychiatrist</w:t>
      </w:r>
    </w:p>
    <w:p>
      <w:pPr>
        <w:pStyle w:val="FirstParagraph"/>
      </w:pPr>
      <w:r>
        <w:rPr>
          <w:iCs/>
          <w:i/>
        </w:rPr>
        <w:t xml:space="preserve">Kings College Hospital NHS Foundation Trust, London</w:t>
      </w:r>
      <w:r>
        <w:t xml:space="preserve"> </w:t>
      </w:r>
      <w:r>
        <w:t xml:space="preserve">| 2019–Present</w:t>
      </w:r>
      <w:r>
        <w:br/>
      </w:r>
      <w:r>
        <w:t xml:space="preserve">- Lead the development of a specialized service for patients with complex trauma and co-occurring substance use disorders in South London.</w:t>
      </w:r>
      <w:r>
        <w:br/>
      </w:r>
      <w:r>
        <w:t xml:space="preserve">- Collaborate with multidisciplinary teams to provide evidence-based therapies, including Cognitive Behavioral Therapy (CBT) and Dialectical Behavior Therapy (DBT), tailored to the cultural diversity of London’s population.</w:t>
      </w:r>
      <w:r>
        <w:br/>
      </w:r>
      <w:r>
        <w:t xml:space="preserve">- Supervise trainee psychiatrists and junior doctors as part of the NHS postgraduate training program.</w:t>
      </w:r>
      <w:r>
        <w:br/>
      </w:r>
      <w:r>
        <w:t xml:space="preserve">- Publish clinical guidelines for managing anxiety disorders in urban settings, contributing to national mental health strategies in the United Kingdom.</w:t>
      </w:r>
    </w:p>
    <w:bookmarkEnd w:id="22"/>
    <w:bookmarkStart w:id="23" w:name="senior-registrar-in-psychiatry"/>
    <w:p>
      <w:pPr>
        <w:pStyle w:val="Heading3"/>
      </w:pPr>
      <w:r>
        <w:rPr>
          <w:bCs/>
          <w:b/>
        </w:rPr>
        <w:t xml:space="preserve">Senior Registrar in Psychiatry</w:t>
      </w:r>
    </w:p>
    <w:p>
      <w:pPr>
        <w:pStyle w:val="FirstParagraph"/>
      </w:pPr>
      <w:r>
        <w:rPr>
          <w:iCs/>
          <w:i/>
        </w:rPr>
        <w:t xml:space="preserve">Imperial College Healthcare NHS Trust, London</w:t>
      </w:r>
      <w:r>
        <w:t xml:space="preserve"> </w:t>
      </w:r>
      <w:r>
        <w:t xml:space="preserve">| 2016–2019</w:t>
      </w:r>
      <w:r>
        <w:br/>
      </w:r>
      <w:r>
        <w:t xml:space="preserve">- Managed a caseload of 50+ patients with severe and persistent mental illnesses, including schizophrenia and bipolar disorder.</w:t>
      </w:r>
      <w:r>
        <w:br/>
      </w:r>
      <w:r>
        <w:t xml:space="preserve">- Conducted psychiatric assessments and provided inpatient care at the Hammersmith Hospital, focusing on early intervention for psychosis.</w:t>
      </w:r>
      <w:r>
        <w:br/>
      </w:r>
      <w:r>
        <w:t xml:space="preserve">- Participated in research projects examining the efficacy of digital mental health tools in London’s deprived communities.</w:t>
      </w:r>
    </w:p>
    <w:bookmarkEnd w:id="23"/>
    <w:bookmarkStart w:id="24" w:name="psychiatry-registrar"/>
    <w:p>
      <w:pPr>
        <w:pStyle w:val="Heading3"/>
      </w:pPr>
      <w:r>
        <w:rPr>
          <w:bCs/>
          <w:b/>
        </w:rPr>
        <w:t xml:space="preserve">Psychiatry Registrar</w:t>
      </w:r>
    </w:p>
    <w:p>
      <w:pPr>
        <w:pStyle w:val="FirstParagraph"/>
      </w:pPr>
      <w:r>
        <w:rPr>
          <w:iCs/>
          <w:i/>
        </w:rPr>
        <w:t xml:space="preserve">St. Thomas’ Hospital NHS Foundation Trust, London</w:t>
      </w:r>
      <w:r>
        <w:t xml:space="preserve"> </w:t>
      </w:r>
      <w:r>
        <w:t xml:space="preserve">| 2014–2016</w:t>
      </w:r>
      <w:r>
        <w:br/>
      </w:r>
      <w:r>
        <w:t xml:space="preserve">- Provided emergency psychiatric care in the acute admissions unit, addressing crises such as suicidal ideation and self-harm.</w:t>
      </w:r>
      <w:r>
        <w:br/>
      </w:r>
      <w:r>
        <w:t xml:space="preserve">- Delivered outpatient clinics for patients with depression, anxiety, and personality disorders.</w:t>
      </w:r>
      <w:r>
        <w:br/>
      </w:r>
      <w:r>
        <w:t xml:space="preserve">- Coordinated care with social services and community mental health teams to ensure holistic patient support.</w:t>
      </w:r>
    </w:p>
    <w:bookmarkEnd w:id="24"/>
    <w:bookmarkEnd w:id="25"/>
    <w:bookmarkStart w:id="26" w:name="skills"/>
    <w:p>
      <w:pPr>
        <w:pStyle w:val="Heading2"/>
      </w:pPr>
      <w:r>
        <w:t xml:space="preserve">Skills</w:t>
      </w:r>
    </w:p>
    <w:p>
      <w:pPr>
        <w:numPr>
          <w:ilvl w:val="0"/>
          <w:numId w:val="1002"/>
        </w:numPr>
        <w:pStyle w:val="Compact"/>
      </w:pPr>
      <w:r>
        <w:t xml:space="preserve">Expertise in diagnosing and treating a wide range of psychiatric disorders, including mood, anxiety, psychotic, and personality disorders.</w:t>
      </w:r>
    </w:p>
    <w:p>
      <w:pPr>
        <w:numPr>
          <w:ilvl w:val="0"/>
          <w:numId w:val="1002"/>
        </w:numPr>
        <w:pStyle w:val="Compact"/>
      </w:pPr>
      <w:r>
        <w:t xml:space="preserve">Proficient in evidence-based therapeutic modalities: CBT, DBT, psychodynamic therapy, and pharmacotherapy.</w:t>
      </w:r>
    </w:p>
    <w:p>
      <w:pPr>
        <w:numPr>
          <w:ilvl w:val="0"/>
          <w:numId w:val="1002"/>
        </w:numPr>
        <w:pStyle w:val="Compact"/>
      </w:pPr>
      <w:r>
        <w:t xml:space="preserve">Strong understanding of the UK healthcare system (NHS), with experience navigating mental health legislation such as the Mental Health Act 1983 and the Care Act 2014.</w:t>
      </w:r>
    </w:p>
    <w:p>
      <w:pPr>
        <w:numPr>
          <w:ilvl w:val="0"/>
          <w:numId w:val="1002"/>
        </w:numPr>
        <w:pStyle w:val="Compact"/>
      </w:pPr>
      <w:r>
        <w:t xml:space="preserve">Fluent in English; basic proficiency in Spanish for working with diverse patient populations in London.</w:t>
      </w:r>
    </w:p>
    <w:p>
      <w:pPr>
        <w:numPr>
          <w:ilvl w:val="0"/>
          <w:numId w:val="1002"/>
        </w:numPr>
        <w:pStyle w:val="Compact"/>
      </w:pPr>
      <w:r>
        <w:t xml:space="preserve">Skilled in clinical leadership, team collaboration, and patient advocacy.</w:t>
      </w:r>
    </w:p>
    <w:bookmarkEnd w:id="26"/>
    <w:bookmarkStart w:id="27" w:name="research-and-publications"/>
    <w:p>
      <w:pPr>
        <w:pStyle w:val="Heading2"/>
      </w:pPr>
      <w:r>
        <w:t xml:space="preserve">Research and Publications</w:t>
      </w:r>
    </w:p>
    <w:p>
      <w:pPr>
        <w:numPr>
          <w:ilvl w:val="0"/>
          <w:numId w:val="1003"/>
        </w:numPr>
        <w:pStyle w:val="Compact"/>
      </w:pPr>
      <w:r>
        <w:rPr>
          <w:bCs/>
          <w:b/>
        </w:rPr>
        <w:t xml:space="preserve">"Mental Health Outcomes in Urban Communities: A London-Based Study"</w:t>
      </w:r>
      <w:r>
        <w:t xml:space="preserve">, Journal of Psychiatric Research, 2020.</w:t>
      </w:r>
      <w:r>
        <w:br/>
      </w:r>
      <w:r>
        <w:t xml:space="preserve">Co-authored a study analyzing the impact of socioeconomic factors on mental health in London’s boroughs.</w:t>
      </w:r>
    </w:p>
    <w:p>
      <w:pPr>
        <w:numPr>
          <w:ilvl w:val="0"/>
          <w:numId w:val="1003"/>
        </w:numPr>
        <w:pStyle w:val="Compact"/>
      </w:pPr>
      <w:r>
        <w:rPr>
          <w:bCs/>
          <w:b/>
        </w:rPr>
        <w:t xml:space="preserve">"Early Intervention for Psychosis: A Review of National Guidelines"</w:t>
      </w:r>
      <w:r>
        <w:t xml:space="preserve">, British Journal of Psychiatry, 2018.</w:t>
      </w:r>
      <w:r>
        <w:br/>
      </w:r>
      <w:r>
        <w:t xml:space="preserve">Contributed to an evidence-based review highlighting gaps in early intervention services across the United Kingdom.</w:t>
      </w:r>
    </w:p>
    <w:p>
      <w:pPr>
        <w:numPr>
          <w:ilvl w:val="0"/>
          <w:numId w:val="1003"/>
        </w:numPr>
        <w:pStyle w:val="Compact"/>
      </w:pPr>
      <w:r>
        <w:rPr>
          <w:bCs/>
          <w:b/>
        </w:rPr>
        <w:t xml:space="preserve">Poster Presentation</w:t>
      </w:r>
      <w:r>
        <w:t xml:space="preserve">: "Digital Therapeutics for Anxiety Disorders in London," Royal College of Psychiatrists Annual Conference, 2022.</w:t>
      </w:r>
    </w:p>
    <w:bookmarkEnd w:id="27"/>
    <w:bookmarkStart w:id="28" w:name="awards-and-honors"/>
    <w:p>
      <w:pPr>
        <w:pStyle w:val="Heading2"/>
      </w:pPr>
      <w:r>
        <w:t xml:space="preserve">Awards and Honors</w:t>
      </w:r>
    </w:p>
    <w:p>
      <w:pPr>
        <w:numPr>
          <w:ilvl w:val="0"/>
          <w:numId w:val="1004"/>
        </w:numPr>
        <w:pStyle w:val="Compact"/>
      </w:pPr>
      <w:r>
        <w:t xml:space="preserve">NHS England Excellence in Mental Health Care Award, 2019.</w:t>
      </w:r>
    </w:p>
    <w:p>
      <w:pPr>
        <w:numPr>
          <w:ilvl w:val="0"/>
          <w:numId w:val="1004"/>
        </w:numPr>
        <w:pStyle w:val="Compact"/>
      </w:pPr>
      <w:r>
        <w:t xml:space="preserve">Royal College of Psychiatrists Research Grant Recipient, 2017–2018.</w:t>
      </w:r>
    </w:p>
    <w:p>
      <w:pPr>
        <w:numPr>
          <w:ilvl w:val="0"/>
          <w:numId w:val="1004"/>
        </w:numPr>
        <w:pStyle w:val="Compact"/>
      </w:pPr>
      <w:r>
        <w:t xml:space="preserve">University of Cambridge Alumni Achiever Award, 2015.</w:t>
      </w:r>
    </w:p>
    <w:bookmarkEnd w:id="28"/>
    <w:bookmarkStart w:id="29" w:name="professional-memberships"/>
    <w:p>
      <w:pPr>
        <w:pStyle w:val="Heading2"/>
      </w:pPr>
      <w:r>
        <w:t xml:space="preserve">Professional Memberships</w:t>
      </w:r>
    </w:p>
    <w:p>
      <w:pPr>
        <w:numPr>
          <w:ilvl w:val="0"/>
          <w:numId w:val="1005"/>
        </w:numPr>
        <w:pStyle w:val="Compact"/>
      </w:pPr>
      <w:r>
        <w:t xml:space="preserve">Membership of the Royal College of Psychiatrists (MRCPsych)</w:t>
      </w:r>
    </w:p>
    <w:p>
      <w:pPr>
        <w:numPr>
          <w:ilvl w:val="0"/>
          <w:numId w:val="1005"/>
        </w:numPr>
        <w:pStyle w:val="Compact"/>
      </w:pPr>
      <w:r>
        <w:t xml:space="preserve">British Medical Association (BMA)</w:t>
      </w:r>
    </w:p>
    <w:p>
      <w:pPr>
        <w:numPr>
          <w:ilvl w:val="0"/>
          <w:numId w:val="1005"/>
        </w:numPr>
        <w:pStyle w:val="Compact"/>
      </w:pPr>
      <w:r>
        <w:t xml:space="preserve">London Psychiatry Society</w:t>
      </w:r>
    </w:p>
    <w:bookmarkEnd w:id="29"/>
    <w:bookmarkStart w:id="30" w:name="references"/>
    <w:p>
      <w:pPr>
        <w:pStyle w:val="Heading2"/>
      </w:pPr>
      <w:r>
        <w:t xml:space="preserve">References</w:t>
      </w:r>
    </w:p>
    <w:p>
      <w:pPr>
        <w:pStyle w:val="FirstParagraph"/>
      </w:pPr>
      <w:r>
        <w:t xml:space="preserve">Available upon request. References include senior consultants from Kings College Hospital and Imperial College Healthcare NHS Trust, as well as academic colleagues from the University of London.</w:t>
      </w:r>
    </w:p>
    <w:p>
      <w:pPr>
        <w:pStyle w:val="BodyText"/>
      </w:pPr>
      <w:r>
        <w:t xml:space="preserve">This Curriculum Vitae is tailored for a Psychiatrist in the United Kingdom London, emphasizing clinical expertise, research contributions, and alignment with NHS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United Kingdom London</dc:title>
  <dc:creator/>
  <dc:language>en</dc:language>
  <cp:keywords/>
  <dcterms:created xsi:type="dcterms:W3CDTF">2025-12-10T11:42:00Z</dcterms:created>
  <dcterms:modified xsi:type="dcterms:W3CDTF">2025-12-10T11:42:00Z</dcterms:modified>
</cp:coreProperties>
</file>

<file path=docProps/custom.xml><?xml version="1.0" encoding="utf-8"?>
<Properties xmlns="http://schemas.openxmlformats.org/officeDocument/2006/custom-properties" xmlns:vt="http://schemas.openxmlformats.org/officeDocument/2006/docPropsVTypes"/>
</file>