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curriculum-vitae"/>
    <w:p>
      <w:pPr>
        <w:pStyle w:val="Heading1"/>
      </w:pPr>
      <w:r>
        <w:t xml:space="preserve">Curriculum Vitae</w:t>
      </w:r>
    </w:p>
    <w:p>
      <w:pPr>
        <w:pStyle w:val="FirstParagraph"/>
      </w:pPr>
      <w:r>
        <w:rPr>
          <w:bCs/>
          <w:b/>
        </w:rPr>
        <w:t xml:space="preserve">Name:</w:t>
      </w:r>
      <w:r>
        <w:t xml:space="preserve"> </w:t>
      </w:r>
      <w:r>
        <w:t xml:space="preserve">Dr. Emily R. Thompson, MD</w:t>
      </w:r>
      <w:r>
        <w:br/>
      </w:r>
      <w:r>
        <w:rPr>
          <w:bCs/>
          <w:b/>
        </w:rPr>
        <w:t xml:space="preserve">Contact Information:</w:t>
      </w:r>
      <w:r>
        <w:br/>
      </w:r>
      <w:r>
        <w:t xml:space="preserve">Email: emily.thompson@psychiatryhouston.com</w:t>
      </w:r>
      <w:r>
        <w:br/>
      </w:r>
      <w:r>
        <w:t xml:space="preserve">Phone: (713) 555-0198</w:t>
      </w:r>
      <w:r>
        <w:br/>
      </w:r>
      <w:r>
        <w:t xml:space="preserve">Address: 1234 Medical Center Drive, Houston, TX 77001, United States</w:t>
      </w:r>
    </w:p>
    <w:bookmarkStart w:id="20" w:name="professional-summary"/>
    <w:p>
      <w:pPr>
        <w:pStyle w:val="Heading2"/>
      </w:pPr>
      <w:r>
        <w:t xml:space="preserve">Professional Summary</w:t>
      </w:r>
    </w:p>
    <w:p>
      <w:pPr>
        <w:pStyle w:val="FirstParagraph"/>
      </w:pPr>
      <w:r>
        <w:t xml:space="preserve">Board-certified Psychiatrist with over a decade of experience in the United States Houston area specializing in adult psychiatry, mood disorders, and psychopharmacology. Committed to providing compassionate care to patients while contributing to the advancement of mental health services in Texas. A strong advocate for integrated care models and community-based mental health initiatives, with a focus on addressing disparities in access to psychiatric treatment in diverse populations.</w:t>
      </w:r>
    </w:p>
    <w:bookmarkEnd w:id="20"/>
    <w:bookmarkStart w:id="21" w:name="education"/>
    <w:p>
      <w:pPr>
        <w:pStyle w:val="Heading2"/>
      </w:pPr>
      <w:r>
        <w:t xml:space="preserve">Education</w:t>
      </w:r>
    </w:p>
    <w:p>
      <w:pPr>
        <w:numPr>
          <w:ilvl w:val="0"/>
          <w:numId w:val="1001"/>
        </w:numPr>
        <w:pStyle w:val="Compact"/>
      </w:pPr>
      <w:r>
        <w:rPr>
          <w:bCs/>
          <w:b/>
        </w:rPr>
        <w:t xml:space="preserve">Medical Degree (MD)</w:t>
      </w:r>
      <w:r>
        <w:t xml:space="preserve">, University of Texas Medical School at Houston (UTMB), Houston, TX - 2008</w:t>
      </w:r>
    </w:p>
    <w:p>
      <w:pPr>
        <w:numPr>
          <w:ilvl w:val="0"/>
          <w:numId w:val="1001"/>
        </w:numPr>
        <w:pStyle w:val="Compact"/>
      </w:pPr>
      <w:r>
        <w:rPr>
          <w:bCs/>
          <w:b/>
        </w:rPr>
        <w:t xml:space="preserve">Residency in Psychiatry</w:t>
      </w:r>
      <w:r>
        <w:t xml:space="preserve">, Baylor College of Medicine, Houston, TX - 2012</w:t>
      </w:r>
    </w:p>
    <w:p>
      <w:pPr>
        <w:numPr>
          <w:ilvl w:val="0"/>
          <w:numId w:val="1001"/>
        </w:numPr>
        <w:pStyle w:val="Compact"/>
      </w:pPr>
      <w:r>
        <w:rPr>
          <w:bCs/>
          <w:b/>
        </w:rPr>
        <w:t xml:space="preserve">Fellowship in Geriatric Psychiatry</w:t>
      </w:r>
      <w:r>
        <w:t xml:space="preserve">, University of Texas Health Science Center at Houston (UTHealth), Houston, TX - 2014</w:t>
      </w:r>
    </w:p>
    <w:p>
      <w:pPr>
        <w:numPr>
          <w:ilvl w:val="0"/>
          <w:numId w:val="1001"/>
        </w:numPr>
        <w:pStyle w:val="Compact"/>
      </w:pPr>
      <w:r>
        <w:rPr>
          <w:bCs/>
          <w:b/>
        </w:rPr>
        <w:t xml:space="preserve">Board Certification in Psychiatry and Neurology</w:t>
      </w:r>
      <w:r>
        <w:t xml:space="preserve">, American Board of Psychiatry and Neurology (ABPN) - 2015</w:t>
      </w:r>
    </w:p>
    <w:bookmarkEnd w:id="21"/>
    <w:bookmarkStart w:id="25" w:name="clinical-experience"/>
    <w:p>
      <w:pPr>
        <w:pStyle w:val="Heading2"/>
      </w:pPr>
      <w:r>
        <w:t xml:space="preserve">Clinical Experience</w:t>
      </w:r>
    </w:p>
    <w:bookmarkStart w:id="22" w:name="Xe1752bd04b74ce2bcbb323fbe69c056499a96c3"/>
    <w:p>
      <w:pPr>
        <w:pStyle w:val="Heading3"/>
      </w:pPr>
      <w:r>
        <w:rPr>
          <w:bCs/>
          <w:b/>
        </w:rPr>
        <w:t xml:space="preserve">Staff Psychiatrist</w:t>
      </w:r>
      <w:r>
        <w:t xml:space="preserve">, Memorial Hermann Hospital, Houston, TX - 2015–Present</w:t>
      </w:r>
    </w:p>
    <w:p>
      <w:pPr>
        <w:numPr>
          <w:ilvl w:val="0"/>
          <w:numId w:val="1002"/>
        </w:numPr>
        <w:pStyle w:val="Compact"/>
      </w:pPr>
      <w:r>
        <w:t xml:space="preserve">Provide inpatient and outpatient psychiatric care to patients with complex mental health conditions, including schizophrenia, bipolar disorder, and major depressive disorder.</w:t>
      </w:r>
    </w:p>
    <w:p>
      <w:pPr>
        <w:numPr>
          <w:ilvl w:val="0"/>
          <w:numId w:val="1002"/>
        </w:numPr>
        <w:pStyle w:val="Compact"/>
      </w:pPr>
      <w:r>
        <w:t xml:space="preserve">Collaborate with multidisciplinary teams to develop individualized treatment plans, emphasizing evidence-based therapies and medication management.</w:t>
      </w:r>
    </w:p>
    <w:p>
      <w:pPr>
        <w:numPr>
          <w:ilvl w:val="0"/>
          <w:numId w:val="1002"/>
        </w:numPr>
        <w:pStyle w:val="Compact"/>
      </w:pPr>
      <w:r>
        <w:t xml:space="preserve">Mentor medical students and psychiatry residents in clinical decision-making and patient-centered care practices tailored to Houston’s diverse population.</w:t>
      </w:r>
    </w:p>
    <w:p>
      <w:pPr>
        <w:numPr>
          <w:ilvl w:val="0"/>
          <w:numId w:val="1002"/>
        </w:numPr>
        <w:pStyle w:val="Compact"/>
      </w:pPr>
      <w:r>
        <w:t xml:space="preserve">Lead workshops on mental health literacy for community organizations in United States Houston, focusing on stigma reduction and early intervention strategies.</w:t>
      </w:r>
    </w:p>
    <w:bookmarkEnd w:id="22"/>
    <w:bookmarkStart w:id="23" w:name="X567aa8cc5674ba94e43c104e21d1836a786876b"/>
    <w:p>
      <w:pPr>
        <w:pStyle w:val="Heading3"/>
      </w:pPr>
      <w:r>
        <w:rPr>
          <w:bCs/>
          <w:b/>
        </w:rPr>
        <w:t xml:space="preserve">Clinical Instructor</w:t>
      </w:r>
      <w:r>
        <w:t xml:space="preserve">, Baylor College of Medicine, Houston, TX - 2012–2015</w:t>
      </w:r>
    </w:p>
    <w:p>
      <w:pPr>
        <w:numPr>
          <w:ilvl w:val="0"/>
          <w:numId w:val="1003"/>
        </w:numPr>
        <w:pStyle w:val="Compact"/>
      </w:pPr>
      <w:r>
        <w:t xml:space="preserve">Teach psychiatric evaluation and treatment techniques to medical students and residents at the Texas Medical Center.</w:t>
      </w:r>
    </w:p>
    <w:p>
      <w:pPr>
        <w:numPr>
          <w:ilvl w:val="0"/>
          <w:numId w:val="1003"/>
        </w:numPr>
        <w:pStyle w:val="Compact"/>
      </w:pPr>
      <w:r>
        <w:t xml:space="preserve">Conduct research on the efficacy of telepsychiatry in underserved areas of Houston, contributing to publications in peer-reviewed journals.</w:t>
      </w:r>
    </w:p>
    <w:p>
      <w:pPr>
        <w:numPr>
          <w:ilvl w:val="0"/>
          <w:numId w:val="1003"/>
        </w:numPr>
        <w:pStyle w:val="Compact"/>
      </w:pPr>
      <w:r>
        <w:t xml:space="preserve">Participate in hospital quality improvement initiatives to enhance patient outcomes for psychiatric care services.</w:t>
      </w:r>
    </w:p>
    <w:bookmarkEnd w:id="23"/>
    <w:bookmarkStart w:id="24" w:name="X76f91d69ae27eaa31aae9eaaf7b16d937b75ffc"/>
    <w:p>
      <w:pPr>
        <w:pStyle w:val="Heading3"/>
      </w:pPr>
      <w:r>
        <w:rPr>
          <w:bCs/>
          <w:b/>
        </w:rPr>
        <w:t xml:space="preserve">Assistant Professor</w:t>
      </w:r>
      <w:r>
        <w:t xml:space="preserve">, University of Texas Medical Branch (UTMB), Galveston, TX - 2010–2012</w:t>
      </w:r>
    </w:p>
    <w:p>
      <w:pPr>
        <w:numPr>
          <w:ilvl w:val="0"/>
          <w:numId w:val="1004"/>
        </w:numPr>
        <w:pStyle w:val="Compact"/>
      </w:pPr>
      <w:r>
        <w:t xml:space="preserve">Conduct clinical research on the neurobiology of mood disorders, with a focus on treatment-resistant depression.</w:t>
      </w:r>
    </w:p>
    <w:p>
      <w:pPr>
        <w:numPr>
          <w:ilvl w:val="0"/>
          <w:numId w:val="1004"/>
        </w:numPr>
        <w:pStyle w:val="Compact"/>
      </w:pPr>
      <w:r>
        <w:t xml:space="preserve">Participate in national conferences, including the American Psychiatric Association (APA) Annual Meeting, to present findings and network with experts in United States Houston’s mental health community.</w:t>
      </w:r>
    </w:p>
    <w:bookmarkEnd w:id="24"/>
    <w:bookmarkEnd w:id="25"/>
    <w:bookmarkStart w:id="26" w:name="research-and-publications"/>
    <w:p>
      <w:pPr>
        <w:pStyle w:val="Heading2"/>
      </w:pPr>
      <w:r>
        <w:t xml:space="preserve">Research and Publications</w:t>
      </w:r>
    </w:p>
    <w:p>
      <w:pPr>
        <w:numPr>
          <w:ilvl w:val="0"/>
          <w:numId w:val="1005"/>
        </w:numPr>
        <w:pStyle w:val="Compact"/>
      </w:pPr>
      <w:r>
        <w:rPr>
          <w:bCs/>
          <w:b/>
        </w:rPr>
        <w:t xml:space="preserve">"Telepsychiatry in Rural Texas: A Case Study of Accessibility and Outcomes"</w:t>
      </w:r>
      <w:r>
        <w:t xml:space="preserve">, Journal of Clinical Psychiatry, 2019. Co-authored with colleagues from the University of Texas Health Science Center at Houston.</w:t>
      </w:r>
    </w:p>
    <w:p>
      <w:pPr>
        <w:numPr>
          <w:ilvl w:val="0"/>
          <w:numId w:val="1005"/>
        </w:numPr>
        <w:pStyle w:val="Compact"/>
      </w:pPr>
      <w:r>
        <w:rPr>
          <w:bCs/>
          <w:b/>
        </w:rPr>
        <w:t xml:space="preserve">"Cultural Competency in Psychiatric Care: A Guide for Providers in Houston’s Diverse Communities"</w:t>
      </w:r>
      <w:r>
        <w:t xml:space="preserve">, American Journal of Psychiatric Services, 2017. Featured as a key resource for mental health professionals in United States Houston.</w:t>
      </w:r>
    </w:p>
    <w:p>
      <w:pPr>
        <w:numPr>
          <w:ilvl w:val="0"/>
          <w:numId w:val="1005"/>
        </w:numPr>
        <w:pStyle w:val="Compact"/>
      </w:pPr>
      <w:r>
        <w:rPr>
          <w:bCs/>
          <w:b/>
        </w:rPr>
        <w:t xml:space="preserve">"Neuroimaging Biomarkers for Early Detection of Alzheimer’s Disease"</w:t>
      </w:r>
      <w:r>
        <w:t xml:space="preserve">, Neurology Today, 2016. Published in collaboration with researchers at the Memory and Aging Center, Houston.</w:t>
      </w:r>
    </w:p>
    <w:bookmarkEnd w:id="26"/>
    <w:bookmarkStart w:id="27" w:name="professional-memberships"/>
    <w:p>
      <w:pPr>
        <w:pStyle w:val="Heading2"/>
      </w:pPr>
      <w:r>
        <w:t xml:space="preserve">Professional Memberships</w:t>
      </w:r>
    </w:p>
    <w:p>
      <w:pPr>
        <w:numPr>
          <w:ilvl w:val="0"/>
          <w:numId w:val="1006"/>
        </w:numPr>
        <w:pStyle w:val="Compact"/>
      </w:pPr>
      <w:r>
        <w:t xml:space="preserve">American Psychiatric Association (APA) - Member since 2010</w:t>
      </w:r>
    </w:p>
    <w:p>
      <w:pPr>
        <w:numPr>
          <w:ilvl w:val="0"/>
          <w:numId w:val="1006"/>
        </w:numPr>
        <w:pStyle w:val="Compact"/>
      </w:pPr>
      <w:r>
        <w:t xml:space="preserve">Texas Medical Association (TMA) - Member since 2011</w:t>
      </w:r>
    </w:p>
    <w:p>
      <w:pPr>
        <w:numPr>
          <w:ilvl w:val="0"/>
          <w:numId w:val="1006"/>
        </w:numPr>
        <w:pStyle w:val="Compact"/>
      </w:pPr>
      <w:r>
        <w:t xml:space="preserve">Houston Psychiatric Society - Past President, 2018–2020</w:t>
      </w:r>
    </w:p>
    <w:p>
      <w:pPr>
        <w:numPr>
          <w:ilvl w:val="0"/>
          <w:numId w:val="1006"/>
        </w:numPr>
        <w:pStyle w:val="Compact"/>
      </w:pPr>
      <w:r>
        <w:t xml:space="preserve">American College of Neuropsychopharmacology (ACNP) - Member since 2014</w:t>
      </w:r>
    </w:p>
    <w:bookmarkEnd w:id="27"/>
    <w:bookmarkStart w:id="28" w:name="certifications-and-licenses"/>
    <w:p>
      <w:pPr>
        <w:pStyle w:val="Heading2"/>
      </w:pPr>
      <w:r>
        <w:t xml:space="preserve">Certifications and Licenses</w:t>
      </w:r>
    </w:p>
    <w:p>
      <w:pPr>
        <w:numPr>
          <w:ilvl w:val="0"/>
          <w:numId w:val="1007"/>
        </w:numPr>
        <w:pStyle w:val="Compact"/>
      </w:pPr>
      <w:r>
        <w:t xml:space="preserve">Medical License, State of Texas - Issued 2013</w:t>
      </w:r>
    </w:p>
    <w:p>
      <w:pPr>
        <w:numPr>
          <w:ilvl w:val="0"/>
          <w:numId w:val="1007"/>
        </w:numPr>
        <w:pStyle w:val="Compact"/>
      </w:pPr>
      <w:r>
        <w:t xml:space="preserve">DEA Registration Number: H123456789</w:t>
      </w:r>
    </w:p>
    <w:p>
      <w:pPr>
        <w:numPr>
          <w:ilvl w:val="0"/>
          <w:numId w:val="1007"/>
        </w:numPr>
        <w:pStyle w:val="Compact"/>
      </w:pPr>
      <w:r>
        <w:t xml:space="preserve">Certification in Addiction Medicine (CAM), American Society of Addiction Medicine (ASAM) - 2017</w:t>
      </w:r>
    </w:p>
    <w:p>
      <w:pPr>
        <w:numPr>
          <w:ilvl w:val="0"/>
          <w:numId w:val="1007"/>
        </w:numPr>
        <w:pStyle w:val="Compact"/>
      </w:pPr>
      <w:r>
        <w:t xml:space="preserve">Certification in Forensic Psychiatry, American Board of Psychiatry and Neurology - 2021</w:t>
      </w:r>
    </w:p>
    <w:bookmarkEnd w:id="28"/>
    <w:bookmarkStart w:id="29" w:name="community-involvement"/>
    <w:p>
      <w:pPr>
        <w:pStyle w:val="Heading2"/>
      </w:pPr>
      <w:r>
        <w:t xml:space="preserve">Community Involvement</w:t>
      </w:r>
    </w:p>
    <w:p>
      <w:pPr>
        <w:numPr>
          <w:ilvl w:val="0"/>
          <w:numId w:val="1008"/>
        </w:numPr>
        <w:pStyle w:val="Compact"/>
      </w:pPr>
      <w:r>
        <w:t xml:space="preserve">Volunteer Psychiatrist, Houston Free Clinic (2016–Present) - Provide free mental health services to uninsured patients in United States Houston.</w:t>
      </w:r>
    </w:p>
    <w:p>
      <w:pPr>
        <w:numPr>
          <w:ilvl w:val="0"/>
          <w:numId w:val="1008"/>
        </w:numPr>
        <w:pStyle w:val="Compact"/>
      </w:pPr>
      <w:r>
        <w:t xml:space="preserve">Advisor, Mental Health Task Force, City of Houston (2019–Present) - Help shape policies to improve access to psychiatric care for underserved populations.</w:t>
      </w:r>
    </w:p>
    <w:p>
      <w:pPr>
        <w:numPr>
          <w:ilvl w:val="0"/>
          <w:numId w:val="1008"/>
        </w:numPr>
        <w:pStyle w:val="Compact"/>
      </w:pPr>
      <w:r>
        <w:t xml:space="preserve">Speaker at local schools and community centers on topics such as stress management, anxiety disorders, and the importance of mental health in the United States Houston workforce.</w:t>
      </w:r>
    </w:p>
    <w:bookmarkEnd w:id="29"/>
    <w:bookmarkStart w:id="30" w:name="awards-and-honors"/>
    <w:p>
      <w:pPr>
        <w:pStyle w:val="Heading2"/>
      </w:pPr>
      <w:r>
        <w:t xml:space="preserve">Awards and Honors</w:t>
      </w:r>
    </w:p>
    <w:p>
      <w:pPr>
        <w:numPr>
          <w:ilvl w:val="0"/>
          <w:numId w:val="1009"/>
        </w:numPr>
        <w:pStyle w:val="Compact"/>
      </w:pPr>
      <w:r>
        <w:t xml:space="preserve">Top Psychiatrist in Houston, Texas Monthly Magazine (2020)</w:t>
      </w:r>
    </w:p>
    <w:p>
      <w:pPr>
        <w:numPr>
          <w:ilvl w:val="0"/>
          <w:numId w:val="1009"/>
        </w:numPr>
        <w:pStyle w:val="Compact"/>
      </w:pPr>
      <w:r>
        <w:t xml:space="preserve">Community Health Champion Award, Houston Health Department (2019)</w:t>
      </w:r>
    </w:p>
    <w:p>
      <w:pPr>
        <w:numPr>
          <w:ilvl w:val="0"/>
          <w:numId w:val="1009"/>
        </w:numPr>
        <w:pStyle w:val="Compact"/>
      </w:pPr>
      <w:r>
        <w:t xml:space="preserve">Outstanding Resident Physician Award, Baylor College of Medicine (2012)</w:t>
      </w:r>
    </w:p>
    <w:bookmarkEnd w:id="30"/>
    <w:bookmarkStart w:id="31" w:name="references"/>
    <w:p>
      <w:pPr>
        <w:pStyle w:val="Heading2"/>
      </w:pPr>
      <w:r>
        <w:t xml:space="preserve">References</w:t>
      </w:r>
    </w:p>
    <w:p>
      <w:pPr>
        <w:pStyle w:val="FirstParagraph"/>
      </w:pPr>
      <w:r>
        <w:t xml:space="preserve">Available upon request. Contact Dr. Emily R. Thompson at emily.thompson@psychiatryhouston.com for references from colleagues in United States Houston and across the mental health field.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United States Houston</dc:title>
  <dc:creator/>
  <dc:language>en</dc:language>
  <cp:keywords/>
  <dcterms:created xsi:type="dcterms:W3CDTF">2026-06-03T11:14:36Z</dcterms:created>
  <dcterms:modified xsi:type="dcterms:W3CDTF">2026-06-03T11:14:36Z</dcterms:modified>
</cp:coreProperties>
</file>

<file path=docProps/custom.xml><?xml version="1.0" encoding="utf-8"?>
<Properties xmlns="http://schemas.openxmlformats.org/officeDocument/2006/custom-properties" xmlns:vt="http://schemas.openxmlformats.org/officeDocument/2006/docPropsVTypes"/>
</file>