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atient-information"/>
    <w:p>
      <w:pPr>
        <w:pStyle w:val="Heading2"/>
      </w:pPr>
      <w:r>
        <w:t xml:space="preserve">Patient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Rahman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Mirpur Road, Dhaka, Bangladesh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ayesha.psychologist@gmail.com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+880-1712-345678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licensed Clinical Psychologist with over a decade of experience in mental health care, specializing in psychological assessment, therapy, and community mental health programs. Committed to improving mental wellness in Bangladesh Dhaka through evidence-based practices and culturally sensitive interventions. Passionate about bridging the gap between academic research and practical application in diverse populations across Dhaka.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University of Dhaka, Bangladesh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Clinical Psychology</w:t>
      </w:r>
      <w:r>
        <w:t xml:space="preserve">, North South University, Dhaka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Clinical Psychology</w:t>
      </w:r>
      <w:r>
        <w:t xml:space="preserve">, National Institute of Mental Health and Neurosciences (NIMHANS), India (2018–2021)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linical-psychologist"/>
    <w:p>
      <w:pPr>
        <w:pStyle w:val="Heading3"/>
      </w:pPr>
      <w:r>
        <w:t xml:space="preserve">Senior Clinical Psychologist</w:t>
      </w:r>
    </w:p>
    <w:p>
      <w:pPr>
        <w:pStyle w:val="FirstParagraph"/>
      </w:pPr>
      <w:r>
        <w:rPr>
          <w:bCs/>
          <w:b/>
        </w:rPr>
        <w:t xml:space="preserve">Dhaka Mental Health Center</w:t>
      </w:r>
      <w:r>
        <w:t xml:space="preserve">, Dhaka, Bangladesh (2021–Present)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for patients with anxiety, depression, and trauma-related disorders.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and developed personalized treatment plans tailored to cultural contexts in Bangladesh Dhaka.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professionals to integrate mental health care into primary healthcare services across Dhaka’s urban and rural areas.</w:t>
      </w:r>
    </w:p>
    <w:p>
      <w:pPr>
        <w:numPr>
          <w:ilvl w:val="0"/>
          <w:numId w:val="1002"/>
        </w:numPr>
        <w:pStyle w:val="Compact"/>
      </w:pPr>
      <w:r>
        <w:t xml:space="preserve">Organized workshops on stress management and emotional resilience for schools, NGOs, and community groups in Dhaka.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Rangpur General Hospital</w:t>
      </w:r>
      <w:r>
        <w:t xml:space="preserve">, Rangpur (2017–2021)</w:t>
      </w:r>
    </w:p>
    <w:p>
      <w:pPr>
        <w:numPr>
          <w:ilvl w:val="0"/>
          <w:numId w:val="1003"/>
        </w:numPr>
        <w:pStyle w:val="Compact"/>
      </w:pPr>
      <w:r>
        <w:t xml:space="preserve">Managed a caseload of 50+ patients weekly, focusing on cognitive-behavioral therapy (CBT) and mindfulness-based interventions.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mental health screening program for refugees in Dhaka’s border regions.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social stigma on mental health access in rural Bangladesh, presented at the Bangladesh Psychological Association Conference.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National Institute of Mental Health and Neurosciences (NIMHANS), India</w:t>
      </w:r>
      <w:r>
        <w:t xml:space="preserve"> </w:t>
      </w:r>
      <w:r>
        <w:t xml:space="preserve">(2018–2021)</w:t>
      </w:r>
    </w:p>
    <w:p>
      <w:pPr>
        <w:numPr>
          <w:ilvl w:val="0"/>
          <w:numId w:val="1004"/>
        </w:numPr>
        <w:pStyle w:val="Compact"/>
      </w:pPr>
      <w:r>
        <w:t xml:space="preserve">Conducted studies on post-traumatic stress disorder (PTSD) among disaster-affected populations in Bangladesh Dhaka.</w:t>
      </w:r>
    </w:p>
    <w:p>
      <w:pPr>
        <w:numPr>
          <w:ilvl w:val="0"/>
          <w:numId w:val="1004"/>
        </w:numPr>
        <w:pStyle w:val="Compact"/>
      </w:pPr>
      <w:r>
        <w:t xml:space="preserve">Analyzed data from community surveys to identify mental health trends and gaps in service delivery.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License to Practice Clinical Psychology, Bangladesh Psychological Association (2019)</w:t>
      </w:r>
    </w:p>
    <w:p>
      <w:pPr>
        <w:numPr>
          <w:ilvl w:val="0"/>
          <w:numId w:val="1005"/>
        </w:numPr>
        <w:pStyle w:val="Compact"/>
      </w:pPr>
      <w:r>
        <w:t xml:space="preserve">Certification in Cognitive-Behavioral Therapy (CBT), American Psychological Association (APA) (2020)</w:t>
      </w:r>
    </w:p>
    <w:p>
      <w:pPr>
        <w:numPr>
          <w:ilvl w:val="0"/>
          <w:numId w:val="1005"/>
        </w:numPr>
        <w:pStyle w:val="Compact"/>
      </w:pPr>
      <w:r>
        <w:t xml:space="preserve">Training in Trauma-Informed Care, World Health Organization (WHO) Mental Health Program (2021)</w:t>
      </w:r>
    </w:p>
    <w:bookmarkEnd w:id="27"/>
    <w:bookmarkStart w:id="30" w:name="projects-and-research"/>
    <w:p>
      <w:pPr>
        <w:pStyle w:val="Heading2"/>
      </w:pPr>
      <w:r>
        <w:t xml:space="preserve">Projects and Research</w:t>
      </w:r>
    </w:p>
    <w:bookmarkStart w:id="28" w:name="X9fc411b1db4860d1bcf328b2328ac77d63e4404"/>
    <w:p>
      <w:pPr>
        <w:pStyle w:val="Heading3"/>
      </w:pPr>
      <w:r>
        <w:t xml:space="preserve">"Mental Health Awareness Campaign in Dhaka Schools"</w:t>
      </w:r>
    </w:p>
    <w:p>
      <w:pPr>
        <w:pStyle w:val="FirstParagraph"/>
      </w:pPr>
      <w:r>
        <w:t xml:space="preserve">Launched a 6-month initiative to educate students and teachers about mental health, reducing stigma through interactive workshops. Collaborated with 10 schools in Dhaka.</w:t>
      </w:r>
    </w:p>
    <w:bookmarkEnd w:id="28"/>
    <w:bookmarkStart w:id="29" w:name="Xdf395de2950d3811926a06c1a00b2d6f84eda96"/>
    <w:p>
      <w:pPr>
        <w:pStyle w:val="Heading3"/>
      </w:pPr>
      <w:r>
        <w:t xml:space="preserve">"Psychological Support for Flood Victims in Bangladesh"</w:t>
      </w:r>
    </w:p>
    <w:p>
      <w:pPr>
        <w:pStyle w:val="FirstParagraph"/>
      </w:pPr>
      <w:r>
        <w:t xml:space="preserve">Participated in a WHO-funded project providing counseling services to flood-affected communities in Dhaka’s peripheral areas. Conducted over 200 individual and group sessions.</w:t>
      </w:r>
    </w:p>
    <w:bookmarkEnd w:id="29"/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Rahman, A. (2021). "Cultural Considerations in Psychological Treatment: A Case Study from Dhaka." *Journal of Bangladeshi Psychology*, 15(3), 45–60.</w:t>
      </w:r>
    </w:p>
    <w:p>
      <w:pPr>
        <w:numPr>
          <w:ilvl w:val="0"/>
          <w:numId w:val="1006"/>
        </w:numPr>
        <w:pStyle w:val="Compact"/>
      </w:pPr>
      <w:r>
        <w:t xml:space="preserve">Rahman, A., &amp; Ahmed, S. (2020). "Mental Health Challenges in Post-Disaster Scenarios: Insights from Bangladesh." *International Journal of Mental Health and Human Rights*, 8(2), 112–130.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Bangladesh Psychological Association (BPA) – Member since 2019</w:t>
      </w:r>
    </w:p>
    <w:p>
      <w:pPr>
        <w:numPr>
          <w:ilvl w:val="0"/>
          <w:numId w:val="1007"/>
        </w:numPr>
        <w:pStyle w:val="Compact"/>
      </w:pPr>
      <w:r>
        <w:t xml:space="preserve">International Society for Psychological and Educational Assessment (ISPEA) – Member since 2020</w:t>
      </w:r>
    </w:p>
    <w:p>
      <w:pPr>
        <w:numPr>
          <w:ilvl w:val="0"/>
          <w:numId w:val="1007"/>
        </w:numPr>
        <w:pStyle w:val="Compact"/>
      </w:pPr>
      <w:r>
        <w:t xml:space="preserve">South Asian Mental Health Alliance (SAMHA) – Volunteer Researcher (2018–Present)</w:t>
      </w:r>
    </w:p>
    <w:bookmarkEnd w:id="32"/>
    <w:bookmarkStart w:id="3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Proficient in psychological assessment tools (e.g., MMPI, BDI, WISC-V)</w:t>
      </w:r>
    </w:p>
    <w:p>
      <w:pPr>
        <w:numPr>
          <w:ilvl w:val="0"/>
          <w:numId w:val="1008"/>
        </w:numPr>
        <w:pStyle w:val="Compact"/>
      </w:pPr>
      <w:r>
        <w:t xml:space="preserve">Fluent in Bangla and English; basic knowledge of Hindi and Urdu</w:t>
      </w:r>
    </w:p>
    <w:p>
      <w:pPr>
        <w:numPr>
          <w:ilvl w:val="0"/>
          <w:numId w:val="1008"/>
        </w:numPr>
        <w:pStyle w:val="Compact"/>
      </w:pPr>
      <w:r>
        <w:t xml:space="preserve">Expertise in trauma counseling, child psychology, and geriatric mental health</w:t>
      </w:r>
    </w:p>
    <w:p>
      <w:pPr>
        <w:numPr>
          <w:ilvl w:val="0"/>
          <w:numId w:val="1008"/>
        </w:numPr>
        <w:pStyle w:val="Compact"/>
      </w:pPr>
      <w:r>
        <w:t xml:space="preserve">Skilled in using SPSS for data analysis and research methodology</w:t>
      </w:r>
    </w:p>
    <w:bookmarkEnd w:id="33"/>
    <w:bookmarkStart w:id="36" w:name="volunteer-experience"/>
    <w:p>
      <w:pPr>
        <w:pStyle w:val="Heading2"/>
      </w:pPr>
      <w:r>
        <w:t xml:space="preserve">Volunteer Experience</w:t>
      </w:r>
    </w:p>
    <w:bookmarkStart w:id="34" w:name="psychological-counselor"/>
    <w:p>
      <w:pPr>
        <w:pStyle w:val="Heading3"/>
      </w:pPr>
      <w:r>
        <w:t xml:space="preserve">Psychological Counselor</w:t>
      </w:r>
    </w:p>
    <w:p>
      <w:pPr>
        <w:pStyle w:val="FirstParagraph"/>
      </w:pPr>
      <w:r>
        <w:rPr>
          <w:bCs/>
          <w:b/>
        </w:rPr>
        <w:t xml:space="preserve">Dhaka Community Health Initiative (DCHI)</w:t>
      </w:r>
      <w:r>
        <w:t xml:space="preserve">, Dhaka (2019–Present)</w:t>
      </w:r>
    </w:p>
    <w:p>
      <w:pPr>
        <w:numPr>
          <w:ilvl w:val="0"/>
          <w:numId w:val="1009"/>
        </w:numPr>
        <w:pStyle w:val="Compact"/>
      </w:pPr>
      <w:r>
        <w:t xml:space="preserve">Provided free counseling services to low-income families in Dhaka’s slums.</w:t>
      </w:r>
    </w:p>
    <w:p>
      <w:pPr>
        <w:numPr>
          <w:ilvl w:val="0"/>
          <w:numId w:val="1009"/>
        </w:numPr>
        <w:pStyle w:val="Compact"/>
      </w:pPr>
      <w:r>
        <w:t xml:space="preserve">Developed a peer support network for women experiencing domestic violence.</w:t>
      </w:r>
    </w:p>
    <w:bookmarkEnd w:id="34"/>
    <w:bookmarkStart w:id="35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Dhaka University, Department of Psychology</w:t>
      </w:r>
      <w:r>
        <w:t xml:space="preserve"> </w:t>
      </w:r>
      <w:r>
        <w:t xml:space="preserve">(2020–Present)</w:t>
      </w:r>
    </w:p>
    <w:p>
      <w:pPr>
        <w:numPr>
          <w:ilvl w:val="0"/>
          <w:numId w:val="1010"/>
        </w:numPr>
        <w:pStyle w:val="Compact"/>
      </w:pPr>
      <w:r>
        <w:t xml:space="preserve">Taught courses on abnormal psychology and cross-cultural counseling.</w:t>
      </w:r>
    </w:p>
    <w:p>
      <w:pPr>
        <w:numPr>
          <w:ilvl w:val="0"/>
          <w:numId w:val="1010"/>
        </w:numPr>
        <w:pStyle w:val="Compact"/>
      </w:pPr>
      <w:r>
        <w:t xml:space="preserve">Mentored graduate students on research design and ethical practices in Bangladesh.</w:t>
      </w:r>
    </w:p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ayesha.psychologist@gmail.com</w:t>
      </w:r>
    </w:p>
    <w:bookmarkEnd w:id="37"/>
    <w:p>
      <w:pPr>
        <w:pStyle w:val="BodyText"/>
      </w:pPr>
      <w:r>
        <w:t xml:space="preserve">This Curriculum Vitae is tailored for a Psychologist in Bangladesh Dhaka, emphasizing local expertise, cultural relevance, and professional commitment to mental health care in the region.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Bangladesh Dhaka</dc:title>
  <dc:creator/>
  <dc:language>en</dc:language>
  <cp:keywords/>
  <dcterms:created xsi:type="dcterms:W3CDTF">2026-07-21T11:50:11Z</dcterms:created>
  <dcterms:modified xsi:type="dcterms:W3CDTF">2026-07-21T11:50:11Z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