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atient-name-your-full-name"/>
    <w:p>
      <w:pPr>
        <w:pStyle w:val="Heading2"/>
      </w:pPr>
      <w:r>
        <w:t xml:space="preserve">Patient Name: [Your 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(604)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Main Street, Vancouver, BC V6B 2R3</w:t>
      </w:r>
      <w:r>
        <w:br/>
      </w:r>
      <w:r>
        <w:rPr>
          <w:bCs/>
          <w:b/>
        </w:rPr>
        <w:t xml:space="preserve">Licensed Psychologist in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licensed psychologist with over a decade of experience in clinical practice, specializing in evidence-based therapeutic interventions for individuals, families, and communities across Canada Vancouver. Committed to promoting mental health and well-being through culturally sensitive care. Proficient in assessing and treating a wide range of psychological disorders, with a focus on trauma-informed practices. Dedicated to fostering resilience and empowerment within diverse populations in the vibrant Canadian healthcare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Psychology (Psy.D.)</w:t>
      </w:r>
      <w:r>
        <w:t xml:space="preserve">, University of British Columbia, Vancouver, BC</w:t>
      </w:r>
      <w:r>
        <w:br/>
      </w:r>
      <w:r>
        <w:t xml:space="preserve">Graduated: May 2015</w:t>
      </w:r>
      <w:r>
        <w:br/>
      </w:r>
      <w:r>
        <w:t xml:space="preserve">Honors: Dean’s List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Clinical Psychology</w:t>
      </w:r>
      <w:r>
        <w:t xml:space="preserve">, Simon Fraser University, Burnaby, BC</w:t>
      </w:r>
      <w:r>
        <w:br/>
      </w:r>
      <w:r>
        <w:t xml:space="preserve">Graduated: April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Psychology</w:t>
      </w:r>
      <w:r>
        <w:t xml:space="preserve">, University of Victoria, Victoria, BC</w:t>
      </w:r>
      <w:r>
        <w:br/>
      </w:r>
      <w:r>
        <w:t xml:space="preserve">Graduated: June 2009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Vancouver Psychological Services (VPS)</w:t>
      </w:r>
      <w:r>
        <w:t xml:space="preserve">, Vancouver, BC</w:t>
      </w:r>
      <w:r>
        <w:br/>
      </w:r>
      <w:r>
        <w:t xml:space="preserve">January 2016 – Present</w:t>
      </w:r>
    </w:p>
    <w:p>
      <w:pPr>
        <w:numPr>
          <w:ilvl w:val="0"/>
          <w:numId w:val="1002"/>
        </w:numPr>
        <w:pStyle w:val="Compact"/>
      </w:pPr>
      <w:r>
        <w:t xml:space="preserve">Provide individual, group, and family therapy to clients with anxiety, depression, trauma, and personality disorders.</w:t>
      </w:r>
    </w:p>
    <w:p>
      <w:pPr>
        <w:numPr>
          <w:ilvl w:val="0"/>
          <w:numId w:val="1002"/>
        </w:numPr>
        <w:pStyle w:val="Compact"/>
      </w:pPr>
      <w:r>
        <w:t xml:space="preserve">Develop and implement evidence-based treatment plans aligned with Canadian psychological standards (e.g., CBT, DBT).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in hospitals and community clinics across Canada Vancouver.</w:t>
      </w:r>
    </w:p>
    <w:p>
      <w:pPr>
        <w:numPr>
          <w:ilvl w:val="0"/>
          <w:numId w:val="1002"/>
        </w:numPr>
        <w:pStyle w:val="Compact"/>
      </w:pPr>
      <w:r>
        <w:t xml:space="preserve">Mentor graduate students from local universities, including the University of British Columbia and Vancouver Island University.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British Columbia Mental Health &amp; Addiction Services (BCMHAS)</w:t>
      </w:r>
      <w:r>
        <w:t xml:space="preserve">, Vancouver, BC</w:t>
      </w:r>
      <w:r>
        <w:br/>
      </w:r>
      <w:r>
        <w:t xml:space="preserve">June 2015 – December 2015</w:t>
      </w:r>
    </w:p>
    <w:p>
      <w:pPr>
        <w:numPr>
          <w:ilvl w:val="0"/>
          <w:numId w:val="1003"/>
        </w:numPr>
        <w:pStyle w:val="Compact"/>
      </w:pPr>
      <w:r>
        <w:t xml:space="preserve">Conducted psychological assessments and diagnostic evaluations for patients in a provincial healthcare setting.</w:t>
      </w:r>
    </w:p>
    <w:p>
      <w:pPr>
        <w:numPr>
          <w:ilvl w:val="0"/>
          <w:numId w:val="1003"/>
        </w:numPr>
        <w:pStyle w:val="Compact"/>
      </w:pPr>
      <w:r>
        <w:t xml:space="preserve">Participated in case conferences and contributed to the development of community-based mental health programs.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Canadian clinical protocols, including ethical guidelines from the Canadian Psychological Association (CPA).</w:t>
      </w:r>
    </w:p>
    <w:bookmarkEnd w:id="24"/>
    <w:bookmarkEnd w:id="25"/>
    <w:bookmarkStart w:id="26" w:name="licenses-certifications"/>
    <w:p>
      <w:pPr>
        <w:pStyle w:val="Heading2"/>
      </w:pPr>
      <w:r>
        <w:t xml:space="preserve">Licenses &amp; 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Provincial License #123456789</w:t>
      </w:r>
      <w:r>
        <w:t xml:space="preserve">, British Columbia Psychological Association (BCPA)</w:t>
      </w:r>
      <w:r>
        <w:br/>
      </w:r>
      <w:r>
        <w:t xml:space="preserve">Issued: July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Clinical Supervisor</w:t>
      </w:r>
      <w:r>
        <w:t xml:space="preserve">, CPA,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Training in Trauma-Focused CBT (TF-CBT)</w:t>
      </w:r>
      <w:r>
        <w:t xml:space="preserve">, University of Washington, Seattle</w:t>
      </w:r>
      <w:r>
        <w:br/>
      </w:r>
      <w:r>
        <w:t xml:space="preserve">Completed: March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Registered Psychologist</w:t>
      </w:r>
      <w:r>
        <w:t xml:space="preserve">, College of Psychologists of British Columbia (CPBC)</w:t>
      </w:r>
      <w:r>
        <w:br/>
      </w:r>
      <w:r>
        <w:t xml:space="preserve">Active since 2016</w:t>
      </w:r>
    </w:p>
    <w:bookmarkEnd w:id="26"/>
    <w:bookmarkStart w:id="27" w:name="research-publications"/>
    <w:p>
      <w:pPr>
        <w:pStyle w:val="Heading2"/>
      </w:pPr>
      <w:r>
        <w:t xml:space="preserve">Research &amp; Publications</w:t>
      </w:r>
    </w:p>
    <w:p>
      <w:pPr>
        <w:pStyle w:val="FirstParagraph"/>
      </w:pPr>
      <w:r>
        <w:rPr>
          <w:iCs/>
          <w:i/>
        </w:rPr>
        <w:t xml:space="preserve">“Cultural Competency in Psychological Practice: A Vancouver Case Study”</w:t>
      </w:r>
      <w:r>
        <w:br/>
      </w:r>
      <w:r>
        <w:t xml:space="preserve">Co-authored with Dr. Jane Doe, published in the *Canadian Journal of Psychology*, 2018.</w:t>
      </w:r>
    </w:p>
    <w:p>
      <w:pPr>
        <w:pStyle w:val="BodyText"/>
      </w:pPr>
      <w:r>
        <w:rPr>
          <w:iCs/>
          <w:i/>
        </w:rPr>
        <w:t xml:space="preserve">“Addressing Indigenous Mental Health Disparities in Canada”</w:t>
      </w:r>
      <w:r>
        <w:br/>
      </w:r>
      <w:r>
        <w:t xml:space="preserve">Presented at the CPA Annual Conference, Vancouver, BC, 2019.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Canadian Psychological Association (CPA)</w:t>
      </w:r>
    </w:p>
    <w:p>
      <w:pPr>
        <w:numPr>
          <w:ilvl w:val="0"/>
          <w:numId w:val="1005"/>
        </w:numPr>
        <w:pStyle w:val="Compact"/>
      </w:pPr>
      <w:r>
        <w:t xml:space="preserve">Member, British Columbia Psychological Association (BCPA)</w:t>
      </w:r>
    </w:p>
    <w:p>
      <w:pPr>
        <w:numPr>
          <w:ilvl w:val="0"/>
          <w:numId w:val="1005"/>
        </w:numPr>
        <w:pStyle w:val="Compact"/>
      </w:pPr>
      <w:r>
        <w:t xml:space="preserve">Volunteer, Mental Health Foundation of BC</w:t>
      </w:r>
    </w:p>
    <w:p>
      <w:pPr>
        <w:numPr>
          <w:ilvl w:val="0"/>
          <w:numId w:val="1005"/>
        </w:numPr>
        <w:pStyle w:val="Compact"/>
      </w:pPr>
      <w:r>
        <w:t xml:space="preserve">Board Member, Vancouver Mental Health Collaborative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Clinical assessment and diagnosis using DSM-5 standards.</w:t>
      </w:r>
    </w:p>
    <w:p>
      <w:pPr>
        <w:numPr>
          <w:ilvl w:val="0"/>
          <w:numId w:val="1006"/>
        </w:numPr>
        <w:pStyle w:val="Compact"/>
      </w:pPr>
      <w:r>
        <w:t xml:space="preserve">Expertise in cognitive-behavioral therapy (CBT), dialectical behavior therapy (DBT), and mindfulness-based interventions.</w:t>
      </w:r>
    </w:p>
    <w:p>
      <w:pPr>
        <w:numPr>
          <w:ilvl w:val="0"/>
          <w:numId w:val="1006"/>
        </w:numPr>
        <w:pStyle w:val="Compact"/>
      </w:pPr>
      <w:r>
        <w:t xml:space="preserve">Strong understanding of Canadian healthcare systems, including provincial funding for mental health services.</w:t>
      </w:r>
    </w:p>
    <w:p>
      <w:pPr>
        <w:numPr>
          <w:ilvl w:val="0"/>
          <w:numId w:val="1006"/>
        </w:numPr>
        <w:pStyle w:val="Compact"/>
      </w:pPr>
      <w:r>
        <w:t xml:space="preserve">Fluent in English and basic proficiency in French (spoken/written).</w:t>
      </w:r>
    </w:p>
    <w:p>
      <w:pPr>
        <w:numPr>
          <w:ilvl w:val="0"/>
          <w:numId w:val="1006"/>
        </w:numPr>
        <w:pStyle w:val="Compact"/>
      </w:pPr>
      <w:r>
        <w:t xml:space="preserve">Cultural competency with Indigenous, immigrant, and LGBTQ+ communities in Canada Vancouver.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iCs/>
          <w:i/>
        </w:rPr>
        <w:t xml:space="preserve">Vancouver Community Mental Health Initiative</w:t>
      </w:r>
      <w:r>
        <w:t xml:space="preserve">, 2017–Present</w:t>
      </w:r>
      <w:r>
        <w:br/>
      </w:r>
      <w:r>
        <w:t xml:space="preserve">Organized free workshops on stress management and resilience-building for underserved populations in Canada Vancouver.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Psychologist | Canada Vancouver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2025-12-05T06:39:36Z</dcterms:created>
  <dcterms:modified xsi:type="dcterms:W3CDTF">2025-12-05T06:39:36Z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