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+57 300 123 4567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Psychologist with over [X years] of experience in providing mental health services to diverse populations in Colombia Medellín. Specialized in clinical psychology, community mental health, and trauma-informed care. Committed to fostering psychological well-being through evidence-based practices, cultural sensitivity, and a deep understanding of the social dynamics of Medellín. A strong advocate for integrating traditional healing practices with modern therapeutic approaches to address the unique challenges faced by individuals and communities in Colombia.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Bachelor's Degree in Psychology</w:t>
      </w:r>
    </w:p>
    <w:p>
      <w:pPr>
        <w:pStyle w:val="BodyText"/>
      </w:pPr>
      <w:r>
        <w:t xml:space="preserve">Universidad de Antioquia, Medellín, Colombia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Diploma with honors in Clinical Psychology.</w:t>
      </w:r>
    </w:p>
    <w:p>
      <w:pPr>
        <w:numPr>
          <w:ilvl w:val="0"/>
          <w:numId w:val="1001"/>
        </w:numPr>
        <w:pStyle w:val="Compact"/>
      </w:pPr>
      <w:r>
        <w:t xml:space="preserve">Participated in research projects focused on mental health disparities in urban areas of Colombia Medellín.</w:t>
      </w:r>
    </w:p>
    <w:p>
      <w:pPr>
        <w:pStyle w:val="FirstParagraph"/>
      </w:pPr>
      <w:r>
        <w:rPr>
          <w:bCs/>
          <w:b/>
        </w:rPr>
        <w:t xml:space="preserve">Master’s Degree in Clinical Psychology</w:t>
      </w:r>
    </w:p>
    <w:p>
      <w:pPr>
        <w:pStyle w:val="BodyText"/>
      </w:pPr>
      <w:r>
        <w:t xml:space="preserve">EAFIT University, Medellín, Colombia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cognitive-behavioral therapy (CBT) and psychopathology.</w:t>
      </w:r>
    </w:p>
    <w:p>
      <w:pPr>
        <w:numPr>
          <w:ilvl w:val="0"/>
          <w:numId w:val="1002"/>
        </w:numPr>
        <w:pStyle w:val="Compact"/>
      </w:pPr>
      <w:r>
        <w:t xml:space="preserve">Completed a thesis on the impact of social violence on psychological resilience in Medellín.</w:t>
      </w:r>
    </w:p>
    <w:p>
      <w:pPr>
        <w:pStyle w:val="FirstParagraph"/>
      </w:pPr>
      <w:r>
        <w:rPr>
          <w:bCs/>
          <w:b/>
        </w:rPr>
        <w:t xml:space="preserve">Doctorate in Psychology</w:t>
      </w:r>
    </w:p>
    <w:p>
      <w:pPr>
        <w:pStyle w:val="BodyText"/>
      </w:pPr>
      <w:r>
        <w:t xml:space="preserve">Universidad Nacional de Colombia, Bogotá, Colombia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Research on the integration of community-based interventions for mental health in Latin America.</w:t>
      </w:r>
    </w:p>
    <w:p>
      <w:pPr>
        <w:numPr>
          <w:ilvl w:val="0"/>
          <w:numId w:val="1003"/>
        </w:numPr>
        <w:pStyle w:val="Compact"/>
      </w:pPr>
      <w:r>
        <w:t xml:space="preserve">Published articles in national journals on psychological support for marginalized groups in Colombia Medellín.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Clinical Psychologist</w:t>
      </w:r>
    </w:p>
    <w:p>
      <w:pPr>
        <w:pStyle w:val="BodyText"/>
      </w:pPr>
      <w:r>
        <w:t xml:space="preserve">Centro de Salud Mental de Medellín, Medellín, Colombia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individual and group therapy to clients with depression, anxiety, and trauma-related disorders.</w:t>
      </w:r>
    </w:p>
    <w:p>
      <w:pPr>
        <w:numPr>
          <w:ilvl w:val="0"/>
          <w:numId w:val="1004"/>
        </w:numPr>
        <w:pStyle w:val="Compact"/>
      </w:pPr>
      <w:r>
        <w:t xml:space="preserve">Collaborated with local NGOs in Medellín to develop mental health programs for vulnerable populations.</w:t>
      </w:r>
    </w:p>
    <w:p>
      <w:pPr>
        <w:numPr>
          <w:ilvl w:val="0"/>
          <w:numId w:val="1004"/>
        </w:numPr>
        <w:pStyle w:val="Compact"/>
      </w:pPr>
      <w:r>
        <w:t xml:space="preserve">Conducted workshops on stress management and emotional intelligence in schools across the city.</w:t>
      </w:r>
    </w:p>
    <w:p>
      <w:pPr>
        <w:pStyle w:val="FirstParagraph"/>
      </w:pPr>
      <w:r>
        <w:rPr>
          <w:bCs/>
          <w:b/>
        </w:rPr>
        <w:t xml:space="preserve">Psychological Consultant</w:t>
      </w:r>
    </w:p>
    <w:p>
      <w:pPr>
        <w:pStyle w:val="BodyText"/>
      </w:pPr>
      <w:r>
        <w:t xml:space="preserve">Instituto de Psicología Clínica, Medellín, Colombia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Offered assessments and interventions for children and adolescents with behavioral issues.</w:t>
      </w:r>
    </w:p>
    <w:p>
      <w:pPr>
        <w:numPr>
          <w:ilvl w:val="0"/>
          <w:numId w:val="1005"/>
        </w:numPr>
        <w:pStyle w:val="Compact"/>
      </w:pPr>
      <w:r>
        <w:t xml:space="preserve">Designed trauma recovery programs tailored to the cultural context of Medellín.</w:t>
      </w:r>
    </w:p>
    <w:p>
      <w:pPr>
        <w:numPr>
          <w:ilvl w:val="0"/>
          <w:numId w:val="1005"/>
        </w:numPr>
        <w:pStyle w:val="Compact"/>
      </w:pPr>
      <w:r>
        <w:t xml:space="preserve">Published case studies in national psychology journals, emphasizing the role of community support in healing.</w:t>
      </w:r>
    </w:p>
    <w:p>
      <w:pPr>
        <w:pStyle w:val="FirstParagraph"/>
      </w:pPr>
      <w:r>
        <w:rPr>
          <w:bCs/>
          <w:b/>
        </w:rPr>
        <w:t xml:space="preserve">Research Assistant</w:t>
      </w:r>
    </w:p>
    <w:p>
      <w:pPr>
        <w:pStyle w:val="BodyText"/>
      </w:pPr>
      <w:r>
        <w:t xml:space="preserve">Universidad de Antioquia, Medellín, Colombia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Contributed to a study on the psychological effects of displacement in Colombia’s conflict zones.</w:t>
      </w:r>
    </w:p>
    <w:p>
      <w:pPr>
        <w:numPr>
          <w:ilvl w:val="0"/>
          <w:numId w:val="1006"/>
        </w:numPr>
        <w:pStyle w:val="Compact"/>
      </w:pPr>
      <w:r>
        <w:t xml:space="preserve">Analyzed data from Medellín to identify patterns of mental health needs in post-conflict regions.</w:t>
      </w:r>
    </w:p>
    <w:p>
      <w:pPr>
        <w:numPr>
          <w:ilvl w:val="0"/>
          <w:numId w:val="1006"/>
        </w:numPr>
        <w:pStyle w:val="Compact"/>
      </w:pPr>
      <w:r>
        <w:t xml:space="preserve">Presented findings at national conferences, highlighting the importance of culturally competent care.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CBT, dialectical behavior therapy (DBT), and psychodynamic approaches.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understanding the social and cultural nuances of Colombia Medellín.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skills in Spanish and English; ability to engage with diverse populations.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digital tools for therapy (e.g., telehealth platforms) and psychological assessments.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Clinical Psychologist</w:t>
      </w:r>
    </w:p>
    <w:p>
      <w:pPr>
        <w:pStyle w:val="BodyText"/>
      </w:pPr>
      <w:r>
        <w:t xml:space="preserve">Colegio Colombiano de Psicología, Colombia</w:t>
      </w:r>
    </w:p>
    <w:p>
      <w:pPr>
        <w:pStyle w:val="BodyText"/>
      </w:pPr>
      <w:r>
        <w:t xml:space="preserve">[Year]</w:t>
      </w:r>
    </w:p>
    <w:p>
      <w:pPr>
        <w:pStyle w:val="BodyText"/>
      </w:pPr>
      <w:r>
        <w:rPr>
          <w:bCs/>
          <w:b/>
        </w:rPr>
        <w:t xml:space="preserve">Advanced Training in Trauma Therapy</w:t>
      </w:r>
    </w:p>
    <w:p>
      <w:pPr>
        <w:pStyle w:val="BodyText"/>
      </w:pPr>
      <w:r>
        <w:t xml:space="preserve">Instituto de Terapia Traumática, Medellín, Colombia</w:t>
      </w:r>
    </w:p>
    <w:p>
      <w:pPr>
        <w:pStyle w:val="BodyText"/>
      </w:pPr>
      <w:r>
        <w:t xml:space="preserve">[Year]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Basic knowledge of Quechua and other indigenous languages of Colombia.</w:t>
      </w:r>
    </w:p>
    <w:bookmarkEnd w:id="26"/>
    <w:bookmarkStart w:id="27" w:name="publications-and-contributions"/>
    <w:p>
      <w:pPr>
        <w:pStyle w:val="Heading2"/>
      </w:pPr>
      <w:r>
        <w:t xml:space="preserve">Publications and Contributions</w:t>
      </w:r>
    </w:p>
    <w:p>
      <w:pPr>
        <w:pStyle w:val="FirstParagraph"/>
      </w:pPr>
      <w:r>
        <w:rPr>
          <w:bCs/>
          <w:b/>
        </w:rPr>
        <w:t xml:space="preserve">"Mental Health in Post-Conflict Regions: A Case Study from Medellín"</w:t>
      </w:r>
    </w:p>
    <w:p>
      <w:pPr>
        <w:pStyle w:val="BodyText"/>
      </w:pPr>
      <w:r>
        <w:t xml:space="preserve">Journal of Latin American Psychology, [Year]</w:t>
      </w:r>
    </w:p>
    <w:p>
      <w:pPr>
        <w:pStyle w:val="BodyText"/>
      </w:pPr>
      <w:r>
        <w:rPr>
          <w:bCs/>
          <w:b/>
        </w:rPr>
        <w:t xml:space="preserve">"Integrating Traditional Healing with Modern Therapy: Perspectives from Colombia Medellín"</w:t>
      </w:r>
    </w:p>
    <w:p>
      <w:pPr>
        <w:pStyle w:val="BodyText"/>
      </w:pPr>
      <w:r>
        <w:t xml:space="preserve">National Conference on Psychological Practices, [Year]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psychologist at the Centro de Atención a Víctimas del Conflicto (CAV), Medellín.</w:t>
      </w:r>
    </w:p>
    <w:p>
      <w:pPr>
        <w:numPr>
          <w:ilvl w:val="0"/>
          <w:numId w:val="1009"/>
        </w:numPr>
        <w:pStyle w:val="Compact"/>
      </w:pPr>
      <w:r>
        <w:t xml:space="preserve">Co-founder of a local mental health awareness campaign, "Salud Mental en tu Barrio."</w:t>
      </w:r>
    </w:p>
    <w:p>
      <w:pPr>
        <w:numPr>
          <w:ilvl w:val="0"/>
          <w:numId w:val="1009"/>
        </w:numPr>
        <w:pStyle w:val="Compact"/>
      </w:pPr>
      <w:r>
        <w:t xml:space="preserve">Member of the Asociación Psicológica de Antioquia, contributing to policy discussions on mental health in Colombia.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academic advisors from Universidad de Antioquia and professionals from the Centro de Salud Mental de Medellín.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Colombia Medellín</dc:title>
  <dc:creator/>
  <dc:language>en</dc:language>
  <cp:keywords/>
  <dcterms:created xsi:type="dcterms:W3CDTF">2025-12-10T11:42:03Z</dcterms:created>
  <dcterms:modified xsi:type="dcterms:W3CDTF">2025-12-10T11:42:03Z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