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Psychologist,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sychologist-egypt-cairo"/>
    <w:p>
      <w:pPr>
        <w:pStyle w:val="Heading2"/>
      </w:pPr>
      <w:r>
        <w:t xml:space="preserve">Psychologist | Egypt Cairo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Ahmed Hassan El-Sayed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ahmed.elsayed@psychologyegypt.com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Cairo, Egypt | 123 Al-Walidya Street, Garden City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licensed Psychologist based in Egypt Cairo, I have spent over a decade providing comprehensive mental health services to individuals, families, and communities. My expertise lies in clinical psychology, with a focus on trauma recovery, child development, and behavioral therapy. I am committed to promoting mental wellness within the unique cultural context of Egypt Cairo. My work is guided by ethical practices and a deep understanding of the social dynamics in the region.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Psychology</w:t>
      </w:r>
      <w:r>
        <w:t xml:space="preserve">, Ain Shams University, Cairo, Egypt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Clinical Psychology</w:t>
      </w:r>
      <w:r>
        <w:t xml:space="preserve">, Cairo University, Cairo, Egypt (2014-2017)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Clinical Psychology</w:t>
      </w:r>
      <w:r>
        <w:t xml:space="preserve">, American University in Cairo (AUC), Egypt (2017-2020)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Psychologist | Al-Amal Psychological Clinic, Cairo, Egypt</w:t>
      </w:r>
      <w:r>
        <w:t xml:space="preserve"> </w:t>
      </w:r>
      <w:r>
        <w:t xml:space="preserve">(Jan 2021 – Present)</w:t>
      </w:r>
    </w:p>
    <w:p>
      <w:pPr>
        <w:numPr>
          <w:ilvl w:val="0"/>
          <w:numId w:val="1002"/>
        </w:numPr>
        <w:pStyle w:val="Compact"/>
      </w:pPr>
      <w:r>
        <w:t xml:space="preserve">Provide individual and group therapy sessions to patients with anxiety, depression, and post-traumatic stress disorder (PTSD).</w:t>
      </w:r>
    </w:p>
    <w:p>
      <w:pPr>
        <w:numPr>
          <w:ilvl w:val="0"/>
          <w:numId w:val="1002"/>
        </w:numPr>
        <w:pStyle w:val="Compact"/>
      </w:pPr>
      <w:r>
        <w:t xml:space="preserve">Collaborate with healthcare professionals at Al-Azhar Hospital in Cairo to develop holistic treatment plans for patients.</w:t>
      </w:r>
    </w:p>
    <w:p>
      <w:pPr>
        <w:numPr>
          <w:ilvl w:val="0"/>
          <w:numId w:val="1002"/>
        </w:numPr>
        <w:pStyle w:val="Compact"/>
      </w:pPr>
      <w:r>
        <w:t xml:space="preserve">Conduct workshops on mental health awareness in schools across Cairo, focusing on youth resilience and emotional regulation.</w:t>
      </w:r>
    </w:p>
    <w:p>
      <w:pPr>
        <w:pStyle w:val="FirstParagraph"/>
      </w:pPr>
      <w:r>
        <w:rPr>
          <w:bCs/>
          <w:b/>
        </w:rPr>
        <w:t xml:space="preserve">Clinical Psychologist | Cairo Health Center</w:t>
      </w:r>
      <w:r>
        <w:t xml:space="preserve"> </w:t>
      </w:r>
      <w:r>
        <w:t xml:space="preserve">(2017 – 2021)</w:t>
      </w:r>
    </w:p>
    <w:p>
      <w:pPr>
        <w:numPr>
          <w:ilvl w:val="0"/>
          <w:numId w:val="1003"/>
        </w:numPr>
        <w:pStyle w:val="Compact"/>
      </w:pPr>
      <w:r>
        <w:t xml:space="preserve">Managed a caseload of 50+ patients, offering cognitive-behavioral therapy (CBT) and other evidence-based interventions.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community mental health program in partnership with local NGOs in Cairo.</w:t>
      </w:r>
    </w:p>
    <w:p>
      <w:pPr>
        <w:numPr>
          <w:ilvl w:val="0"/>
          <w:numId w:val="1003"/>
        </w:numPr>
        <w:pStyle w:val="Compact"/>
      </w:pPr>
      <w:r>
        <w:t xml:space="preserve">Published case studies on psychological challenges faced by Egyptian youth in international journals, emphasizing cultural relevance.</w:t>
      </w:r>
    </w:p>
    <w:p>
      <w:pPr>
        <w:pStyle w:val="FirstParagraph"/>
      </w:pPr>
      <w:r>
        <w:rPr>
          <w:bCs/>
          <w:b/>
        </w:rPr>
        <w:t xml:space="preserve">Research Assistant | American University in Cairo (AUC)</w:t>
      </w:r>
      <w:r>
        <w:t xml:space="preserve"> </w:t>
      </w:r>
      <w:r>
        <w:t xml:space="preserve">(2016 – 2017)</w:t>
      </w:r>
    </w:p>
    <w:p>
      <w:pPr>
        <w:numPr>
          <w:ilvl w:val="0"/>
          <w:numId w:val="1004"/>
        </w:numPr>
        <w:pStyle w:val="Compact"/>
      </w:pPr>
      <w:r>
        <w:t xml:space="preserve">Conducted research on the impact of socioeconomic factors on mental health outcomes in Cairo's urban populations.</w:t>
      </w:r>
    </w:p>
    <w:p>
      <w:pPr>
        <w:numPr>
          <w:ilvl w:val="0"/>
          <w:numId w:val="1004"/>
        </w:numPr>
        <w:pStyle w:val="Compact"/>
      </w:pPr>
      <w:r>
        <w:t xml:space="preserve">Presented findings at the Annual Psychological Society of Egypt Conference, highlighting gaps in mental healthcare access.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trauma-informed care and cultural competence for Egyptian patients.</w:t>
      </w:r>
    </w:p>
    <w:p>
      <w:pPr>
        <w:numPr>
          <w:ilvl w:val="0"/>
          <w:numId w:val="1005"/>
        </w:numPr>
        <w:pStyle w:val="Compact"/>
      </w:pPr>
      <w:r>
        <w:t xml:space="preserve">Proficient in administering psychological assessments such as the MMPI-2 and BDI-II.</w:t>
      </w:r>
    </w:p>
    <w:p>
      <w:pPr>
        <w:numPr>
          <w:ilvl w:val="0"/>
          <w:numId w:val="1005"/>
        </w:numPr>
        <w:pStyle w:val="Compact"/>
      </w:pPr>
      <w:r>
        <w:t xml:space="preserve">Certified in Cognitive-Behavioral Therapy (CBT) and Dialectical Behavior Therapy (DBT).</w:t>
      </w:r>
    </w:p>
    <w:p>
      <w:pPr>
        <w:numPr>
          <w:ilvl w:val="0"/>
          <w:numId w:val="1005"/>
        </w:numPr>
        <w:pStyle w:val="Compact"/>
      </w:pPr>
      <w:r>
        <w:t xml:space="preserve">Fluent in Arabic and English, with intermediate knowledge of French.</w:t>
      </w:r>
    </w:p>
    <w:p>
      <w:pPr>
        <w:numPr>
          <w:ilvl w:val="0"/>
          <w:numId w:val="1005"/>
        </w:numPr>
        <w:pStyle w:val="Compact"/>
      </w:pPr>
      <w:r>
        <w:t xml:space="preserve">Strong communication and interpersonal skills for effective patient counseling.</w:t>
      </w:r>
    </w:p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Licensed Psychologist</w:t>
      </w:r>
      <w:r>
        <w:t xml:space="preserve"> </w:t>
      </w:r>
      <w:r>
        <w:t xml:space="preserve">– Ministry of Health, Egypt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Trauma-Focused CBT</w:t>
      </w:r>
      <w:r>
        <w:t xml:space="preserve"> </w:t>
      </w:r>
      <w:r>
        <w:t xml:space="preserve">– American Psychological Association (APA)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Training in Child and Adolescent Psychology</w:t>
      </w:r>
      <w:r>
        <w:t xml:space="preserve"> </w:t>
      </w:r>
      <w:r>
        <w:t xml:space="preserve">– Cairo University Center for Mental Health (2020)</w:t>
      </w:r>
    </w:p>
    <w:bookmarkEnd w:id="25"/>
    <w:bookmarkStart w:id="26" w:name="research-and-publications"/>
    <w:p>
      <w:pPr>
        <w:pStyle w:val="Heading2"/>
      </w:pPr>
      <w:r>
        <w:t xml:space="preserve">Research and Publications</w:t>
      </w:r>
    </w:p>
    <w:p>
      <w:pPr>
        <w:numPr>
          <w:ilvl w:val="0"/>
          <w:numId w:val="1007"/>
        </w:numPr>
        <w:pStyle w:val="Compact"/>
      </w:pPr>
      <w:r>
        <w:t xml:space="preserve">"Cultural Considerations in Mental Health Treatment: A Case Study from Cairo, Egypt" – Published in the *Journal of Middle Eastern Psychology* (2019).</w:t>
      </w:r>
    </w:p>
    <w:p>
      <w:pPr>
        <w:numPr>
          <w:ilvl w:val="0"/>
          <w:numId w:val="1007"/>
        </w:numPr>
        <w:pStyle w:val="Compact"/>
      </w:pPr>
      <w:r>
        <w:t xml:space="preserve">"Stressors and Coping Mechanisms Among Egyptian University Students: A Qualitative Analysis" – Presented at the 5th International Conference on Behavioral Sciences (2021).</w:t>
      </w:r>
    </w:p>
    <w:bookmarkEnd w:id="26"/>
    <w:bookmarkStart w:id="27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Psychologist Volunteer | Cairo Crisis Center</w:t>
      </w:r>
      <w:r>
        <w:t xml:space="preserve"> </w:t>
      </w:r>
      <w:r>
        <w:t xml:space="preserve">(2018 – 2020)</w:t>
      </w:r>
    </w:p>
    <w:p>
      <w:pPr>
        <w:numPr>
          <w:ilvl w:val="0"/>
          <w:numId w:val="1008"/>
        </w:numPr>
        <w:pStyle w:val="Compact"/>
      </w:pPr>
      <w:r>
        <w:t xml:space="preserve">Provided free counseling services to victims of domestic violence and natural disasters in Cairo.</w:t>
      </w:r>
    </w:p>
    <w:p>
      <w:pPr>
        <w:numPr>
          <w:ilvl w:val="0"/>
          <w:numId w:val="1008"/>
        </w:numPr>
        <w:pStyle w:val="Compact"/>
      </w:pPr>
      <w:r>
        <w:t xml:space="preserve">Organized mental health awareness campaigns in underserved neighborhoods of Cairo.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Arabic (Native)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French (Intermediate)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Membership in the Egyptian Psychological Society (EPS) since 2018.</w:t>
      </w:r>
    </w:p>
    <w:p>
      <w:pPr>
        <w:numPr>
          <w:ilvl w:val="0"/>
          <w:numId w:val="1010"/>
        </w:numPr>
        <w:pStyle w:val="Compact"/>
      </w:pPr>
      <w:r>
        <w:t xml:space="preserve">Active participant in the Arab Psychological Association’s regional conferences.</w:t>
      </w:r>
    </w:p>
    <w:p>
      <w:pPr>
        <w:pStyle w:val="FirstParagraph"/>
      </w:pPr>
      <w:r>
        <w:t xml:space="preserve">This Curriculum Vitae reflects my commitment to advancing mental health care in Egypt Cairo. As a Psychologist with extensive experience and a deep connection to the region, I aim to contribute meaningfully to the well-being of individuals and communities through evidence-based practices and cultural sensitivity.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Psychologist, Egypt Cairo</dc:title>
  <dc:creator/>
  <dc:language>en</dc:language>
  <cp:keywords/>
  <dcterms:created xsi:type="dcterms:W3CDTF">2026-07-22T16:50:54Z</dcterms:created>
  <dcterms:modified xsi:type="dcterms:W3CDTF">2026-07-22T16:50:54Z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