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riya-sharma-ph.d.-psychology"/>
    <w:p>
      <w:pPr>
        <w:pStyle w:val="Heading2"/>
      </w:pPr>
      <w:r>
        <w:t xml:space="preserve">Priya Sharma, Ph.D. (Psychology)</w:t>
      </w:r>
    </w:p>
    <w:p>
      <w:pPr>
        <w:pStyle w:val="FirstParagraph"/>
      </w:pPr>
      <w:r>
        <w:rPr>
          <w:bCs/>
          <w:b/>
        </w:rPr>
        <w:t xml:space="preserve">Contact Information:</w:t>
      </w:r>
    </w:p>
    <w:p>
      <w:pPr>
        <w:numPr>
          <w:ilvl w:val="0"/>
          <w:numId w:val="1001"/>
        </w:numPr>
        <w:pStyle w:val="Compact"/>
      </w:pPr>
      <w:r>
        <w:t xml:space="preserve">📍 Address: 123, Marine Drive, Mumbai, Maharashtra 400008, India</w:t>
      </w:r>
    </w:p>
    <w:p>
      <w:pPr>
        <w:numPr>
          <w:ilvl w:val="0"/>
          <w:numId w:val="1001"/>
        </w:numPr>
        <w:pStyle w:val="Compact"/>
      </w:pPr>
      <w:r>
        <w:t xml:space="preserve">📞 Phone: +91 9876543210</w:t>
      </w:r>
    </w:p>
    <w:p>
      <w:pPr>
        <w:numPr>
          <w:ilvl w:val="0"/>
          <w:numId w:val="1001"/>
        </w:numPr>
        <w:pStyle w:val="Compact"/>
      </w:pPr>
      <w:r>
        <w:t xml:space="preserve">📧 Email: priya.sharma.psychologist@gmail.com</w:t>
      </w:r>
    </w:p>
    <w:p>
      <w:pPr>
        <w:numPr>
          <w:ilvl w:val="0"/>
          <w:numId w:val="1001"/>
        </w:numPr>
        <w:pStyle w:val="Compact"/>
      </w:pPr>
      <w:r>
        <w:t xml:space="preserve">🌐 Website: www.priyasharmapsychologist.com</w:t>
      </w:r>
    </w:p>
    <w:bookmarkEnd w:id="20"/>
    <w:bookmarkStart w:id="21" w:name="professional-summary"/>
    <w:p>
      <w:pPr>
        <w:pStyle w:val="Heading2"/>
      </w:pPr>
      <w:r>
        <w:t xml:space="preserve">Professional Summary</w:t>
      </w:r>
    </w:p>
    <w:p>
      <w:pPr>
        <w:pStyle w:val="FirstParagraph"/>
      </w:pPr>
      <w:r>
        <w:t xml:space="preserve">A dedicated and experienced Psychologist with over 10 years of expertise in clinical practice, research, and community mental health initiatives. Specializing in cognitive-behavioral therapy (CBT), trauma counseling, and adolescent mental health. A Mumbai-based professional committed to addressing the unique psychological challenges faced by individuals in India’s most populous city. Proven track record of delivering culturally sensitive care to diverse populations across India Mumbai's urban and semi-urban areas.</w:t>
      </w:r>
    </w:p>
    <w:bookmarkEnd w:id="21"/>
    <w:bookmarkStart w:id="22" w:name="education"/>
    <w:p>
      <w:pPr>
        <w:pStyle w:val="Heading2"/>
      </w:pPr>
      <w:r>
        <w:t xml:space="preserve">Education</w:t>
      </w:r>
    </w:p>
    <w:p>
      <w:pPr>
        <w:numPr>
          <w:ilvl w:val="0"/>
          <w:numId w:val="1002"/>
        </w:numPr>
        <w:pStyle w:val="Compact"/>
      </w:pPr>
      <w:r>
        <w:rPr>
          <w:bCs/>
          <w:b/>
        </w:rPr>
        <w:t xml:space="preserve">M.Phil. in Clinical Psychology</w:t>
      </w:r>
      <w:r>
        <w:t xml:space="preserve">, University of Mumbai, Mumbai, India (2010–2012)</w:t>
      </w:r>
    </w:p>
    <w:p>
      <w:pPr>
        <w:numPr>
          <w:ilvl w:val="0"/>
          <w:numId w:val="1002"/>
        </w:numPr>
        <w:pStyle w:val="Compact"/>
      </w:pPr>
      <w:r>
        <w:rPr>
          <w:bCs/>
          <w:b/>
        </w:rPr>
        <w:t xml:space="preserve">Ph.D. in Clinical Psychology</w:t>
      </w:r>
      <w:r>
        <w:t xml:space="preserve">, Tata Institute of Social Sciences (TISS), Mumbai, India (2013–2016)</w:t>
      </w:r>
    </w:p>
    <w:p>
      <w:pPr>
        <w:numPr>
          <w:ilvl w:val="0"/>
          <w:numId w:val="1002"/>
        </w:numPr>
        <w:pStyle w:val="Compact"/>
      </w:pPr>
      <w:r>
        <w:rPr>
          <w:bCs/>
          <w:b/>
        </w:rPr>
        <w:t xml:space="preserve">B.Sc. in Psychology</w:t>
      </w:r>
      <w:r>
        <w:t xml:space="preserve">, St. Xavier’s College, Mumbai, India (2007–2010)</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iCs/>
          <w:i/>
        </w:rPr>
        <w:t xml:space="preserve">Mumbai Mental Health Clinic (MMHC), Mumbai, India</w:t>
      </w:r>
      <w:r>
        <w:t xml:space="preserve"> </w:t>
      </w:r>
      <w:r>
        <w:t xml:space="preserve">| Jan 2018 – Present</w:t>
      </w:r>
    </w:p>
    <w:p>
      <w:pPr>
        <w:numPr>
          <w:ilvl w:val="0"/>
          <w:numId w:val="1003"/>
        </w:numPr>
        <w:pStyle w:val="Compact"/>
      </w:pPr>
      <w:r>
        <w:t xml:space="preserve">Provided individual and group therapy sessions to over 500 clients annually, focusing on anxiety disorders, depression, and stress management.</w:t>
      </w:r>
    </w:p>
    <w:p>
      <w:pPr>
        <w:numPr>
          <w:ilvl w:val="0"/>
          <w:numId w:val="1003"/>
        </w:numPr>
        <w:pStyle w:val="Compact"/>
      </w:pPr>
      <w:r>
        <w:t xml:space="preserve">Collaborated with psychiatrists to develop personalized treatment plans for patients with complex mental health conditions in India Mumbai's urban setting.</w:t>
      </w:r>
    </w:p>
    <w:p>
      <w:pPr>
        <w:numPr>
          <w:ilvl w:val="0"/>
          <w:numId w:val="1003"/>
        </w:numPr>
        <w:pStyle w:val="Compact"/>
      </w:pPr>
      <w:r>
        <w:t xml:space="preserve">Conducted workshops on emotional resilience and mindfulness at schools and corporate offices across Mumbai, addressing the rising demand for mental health awareness in India.</w:t>
      </w:r>
    </w:p>
    <w:bookmarkEnd w:id="23"/>
    <w:bookmarkStart w:id="24" w:name="clinical-psychologist"/>
    <w:p>
      <w:pPr>
        <w:pStyle w:val="Heading3"/>
      </w:pPr>
      <w:r>
        <w:t xml:space="preserve">Clinical Psychologist</w:t>
      </w:r>
    </w:p>
    <w:p>
      <w:pPr>
        <w:pStyle w:val="FirstParagraph"/>
      </w:pPr>
      <w:r>
        <w:rPr>
          <w:iCs/>
          <w:i/>
        </w:rPr>
        <w:t xml:space="preserve">Swasthya Health Foundation, Mumbai, India</w:t>
      </w:r>
      <w:r>
        <w:t xml:space="preserve"> </w:t>
      </w:r>
      <w:r>
        <w:t xml:space="preserve">| Jul 2015 – Dec 2017</w:t>
      </w:r>
    </w:p>
    <w:p>
      <w:pPr>
        <w:numPr>
          <w:ilvl w:val="0"/>
          <w:numId w:val="1004"/>
        </w:numPr>
        <w:pStyle w:val="Compact"/>
      </w:pPr>
      <w:r>
        <w:t xml:space="preserve">Managed a multidisciplinary team to deliver mental health services in underserved communities of Mumbai, including slums and migrant worker populations.</w:t>
      </w:r>
    </w:p>
    <w:p>
      <w:pPr>
        <w:numPr>
          <w:ilvl w:val="0"/>
          <w:numId w:val="1004"/>
        </w:numPr>
        <w:pStyle w:val="Compact"/>
      </w:pPr>
      <w:r>
        <w:t xml:space="preserve">Designed and implemented culturally tailored interventions for trauma survivors, emphasizing the importance of local support systems in India’s healthcare framework.</w:t>
      </w:r>
    </w:p>
    <w:p>
      <w:pPr>
        <w:numPr>
          <w:ilvl w:val="0"/>
          <w:numId w:val="1004"/>
        </w:numPr>
        <w:pStyle w:val="Compact"/>
      </w:pPr>
      <w:r>
        <w:t xml:space="preserve">Published case studies on the psychological impact of urban poverty in Indian cities, contributing to academic discourse on mental health in Mumbai.</w:t>
      </w:r>
    </w:p>
    <w:bookmarkEnd w:id="24"/>
    <w:bookmarkStart w:id="25" w:name="research-assistant"/>
    <w:p>
      <w:pPr>
        <w:pStyle w:val="Heading3"/>
      </w:pPr>
      <w:r>
        <w:t xml:space="preserve">Research Assistant</w:t>
      </w:r>
    </w:p>
    <w:p>
      <w:pPr>
        <w:pStyle w:val="FirstParagraph"/>
      </w:pPr>
      <w:r>
        <w:rPr>
          <w:iCs/>
          <w:i/>
        </w:rPr>
        <w:t xml:space="preserve">Indian Institute of Psychological Research (IIPR), Mumbai, India</w:t>
      </w:r>
      <w:r>
        <w:t xml:space="preserve"> </w:t>
      </w:r>
      <w:r>
        <w:t xml:space="preserve">| Jan 2012 – Jun 2015</w:t>
      </w:r>
    </w:p>
    <w:p>
      <w:pPr>
        <w:numPr>
          <w:ilvl w:val="0"/>
          <w:numId w:val="1005"/>
        </w:numPr>
        <w:pStyle w:val="Compact"/>
      </w:pPr>
      <w:r>
        <w:t xml:space="preserve">Contributed to a national study on the prevalence of anxiety disorders among adolescents in India, with a focus on urban centers like Mumbai.</w:t>
      </w:r>
    </w:p>
    <w:p>
      <w:pPr>
        <w:numPr>
          <w:ilvl w:val="0"/>
          <w:numId w:val="1005"/>
        </w:numPr>
        <w:pStyle w:val="Compact"/>
      </w:pPr>
      <w:r>
        <w:t xml:space="preserve">Collaborated with researchers to publish findings in peer-reviewed journals, highlighting the need for early intervention programs in Indian schools.</w:t>
      </w:r>
    </w:p>
    <w:bookmarkEnd w:id="25"/>
    <w:bookmarkEnd w:id="26"/>
    <w:bookmarkStart w:id="27"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Cognitive-behavioral therapy (CBT), dialectical behavior therapy (DBT), trauma-informed care, and psychological assessments.</w:t>
      </w:r>
    </w:p>
    <w:p>
      <w:pPr>
        <w:numPr>
          <w:ilvl w:val="0"/>
          <w:numId w:val="1006"/>
        </w:numPr>
        <w:pStyle w:val="Compact"/>
      </w:pPr>
      <w:r>
        <w:rPr>
          <w:bCs/>
          <w:b/>
        </w:rPr>
        <w:t xml:space="preserve">Cultural Competence:</w:t>
      </w:r>
      <w:r>
        <w:t xml:space="preserve"> </w:t>
      </w:r>
      <w:r>
        <w:t xml:space="preserve">Proficient in addressing cultural nuances in India Mumbai, including language barriers and traditional belief systems.</w:t>
      </w:r>
    </w:p>
    <w:p>
      <w:pPr>
        <w:numPr>
          <w:ilvl w:val="0"/>
          <w:numId w:val="1006"/>
        </w:numPr>
        <w:pStyle w:val="Compact"/>
      </w:pPr>
      <w:r>
        <w:rPr>
          <w:bCs/>
          <w:b/>
        </w:rPr>
        <w:t xml:space="preserve">Technology:</w:t>
      </w:r>
      <w:r>
        <w:t xml:space="preserve"> </w:t>
      </w:r>
      <w:r>
        <w:t xml:space="preserve">Experienced with teletherapy platforms, electronic medical records (EMR), and mental health apps tailored for Indian users.</w:t>
      </w:r>
    </w:p>
    <w:p>
      <w:pPr>
        <w:numPr>
          <w:ilvl w:val="0"/>
          <w:numId w:val="1006"/>
        </w:numPr>
        <w:pStyle w:val="Compact"/>
      </w:pPr>
      <w:r>
        <w:rPr>
          <w:bCs/>
          <w:b/>
        </w:rPr>
        <w:t xml:space="preserve">Communication:</w:t>
      </w:r>
      <w:r>
        <w:t xml:space="preserve"> </w:t>
      </w:r>
      <w:r>
        <w:t xml:space="preserve">Strong public speaking and writing skills, with experience presenting at national conferences in India.</w:t>
      </w:r>
    </w:p>
    <w:bookmarkEnd w:id="27"/>
    <w:bookmarkStart w:id="28" w:name="certifications-trainings"/>
    <w:p>
      <w:pPr>
        <w:pStyle w:val="Heading2"/>
      </w:pPr>
      <w:r>
        <w:t xml:space="preserve">Certifications &amp; Trainings</w:t>
      </w:r>
    </w:p>
    <w:p>
      <w:pPr>
        <w:numPr>
          <w:ilvl w:val="0"/>
          <w:numId w:val="1007"/>
        </w:numPr>
        <w:pStyle w:val="Compact"/>
      </w:pPr>
      <w:r>
        <w:t xml:space="preserve">Certificate in Trauma-Focused CBT, International Centre for Psychological Trauma (ICPT), Mumbai (2019)</w:t>
      </w:r>
    </w:p>
    <w:p>
      <w:pPr>
        <w:numPr>
          <w:ilvl w:val="0"/>
          <w:numId w:val="1007"/>
        </w:numPr>
        <w:pStyle w:val="Compact"/>
      </w:pPr>
      <w:r>
        <w:t xml:space="preserve">Advanced Training in Child and Adolescent Psychology, National Institute of Mental Health and Neurosciences (NIMHANS), Bangalore (2017)</w:t>
      </w:r>
    </w:p>
    <w:p>
      <w:pPr>
        <w:numPr>
          <w:ilvl w:val="0"/>
          <w:numId w:val="1007"/>
        </w:numPr>
        <w:pStyle w:val="Compact"/>
      </w:pPr>
      <w:r>
        <w:t xml:space="preserve">Member of the Indian Psychological Association (IPA) – 2015–Present</w:t>
      </w:r>
    </w:p>
    <w:bookmarkEnd w:id="28"/>
    <w:bookmarkStart w:id="29" w:name="research-publications"/>
    <w:p>
      <w:pPr>
        <w:pStyle w:val="Heading2"/>
      </w:pPr>
      <w:r>
        <w:t xml:space="preserve">Research Publications</w:t>
      </w:r>
    </w:p>
    <w:p>
      <w:pPr>
        <w:numPr>
          <w:ilvl w:val="0"/>
          <w:numId w:val="1008"/>
        </w:numPr>
        <w:pStyle w:val="Compact"/>
      </w:pPr>
      <w:r>
        <w:t xml:space="preserve">Sharma, P. (2021). "Mental Health Challenges in Urban India: A Case Study of Mumbai." *Journal of Indian Psychology*, 15(3), 45-60.</w:t>
      </w:r>
    </w:p>
    <w:p>
      <w:pPr>
        <w:numPr>
          <w:ilvl w:val="0"/>
          <w:numId w:val="1008"/>
        </w:numPr>
        <w:pStyle w:val="Compact"/>
      </w:pPr>
      <w:r>
        <w:t xml:space="preserve">Co-author, "Stigma and Mental Health Access in Indian Cities," published in the *Asian Journal of Psychiatry* (2020).</w:t>
      </w:r>
    </w:p>
    <w:bookmarkEnd w:id="29"/>
    <w:bookmarkStart w:id="30" w:name="community-involvement"/>
    <w:p>
      <w:pPr>
        <w:pStyle w:val="Heading2"/>
      </w:pPr>
      <w:r>
        <w:t xml:space="preserve">Community Involvement</w:t>
      </w:r>
    </w:p>
    <w:p>
      <w:pPr>
        <w:numPr>
          <w:ilvl w:val="0"/>
          <w:numId w:val="1009"/>
        </w:numPr>
        <w:pStyle w:val="Compact"/>
      </w:pPr>
      <w:r>
        <w:t xml:space="preserve">Served as a volunteer psychologist for the Mumbai Disaster Response Unit, providing trauma support during natural calamities in India.</w:t>
      </w:r>
    </w:p>
    <w:p>
      <w:pPr>
        <w:numPr>
          <w:ilvl w:val="0"/>
          <w:numId w:val="1009"/>
        </w:numPr>
        <w:pStyle w:val="Compact"/>
      </w:pPr>
      <w:r>
        <w:t xml:space="preserve">Founded the "MindMumbai" initiative, offering free mental health consultations to low-income families in Mumbai’s Dharavi and Kandivali areas.</w:t>
      </w:r>
    </w:p>
    <w:p>
      <w:pPr>
        <w:numPr>
          <w:ilvl w:val="0"/>
          <w:numId w:val="1009"/>
        </w:numPr>
        <w:pStyle w:val="Compact"/>
      </w:pPr>
      <w:r>
        <w:t xml:space="preserve">Regular contributor to radio shows and podcasts on mental health topics, reaching audiences across India Mumbai and beyond.</w:t>
      </w:r>
    </w:p>
    <w:bookmarkEnd w:id="30"/>
    <w:bookmarkStart w:id="31" w:name="languages-spoken"/>
    <w:p>
      <w:pPr>
        <w:pStyle w:val="Heading2"/>
      </w:pPr>
      <w:r>
        <w:t xml:space="preserve">Languages Spoken</w:t>
      </w:r>
    </w:p>
    <w:p>
      <w:pPr>
        <w:numPr>
          <w:ilvl w:val="0"/>
          <w:numId w:val="1010"/>
        </w:numPr>
        <w:pStyle w:val="Compact"/>
      </w:pPr>
      <w:r>
        <w:t xml:space="preserve">English (Fluent)</w:t>
      </w:r>
    </w:p>
    <w:p>
      <w:pPr>
        <w:numPr>
          <w:ilvl w:val="0"/>
          <w:numId w:val="1010"/>
        </w:numPr>
        <w:pStyle w:val="Compact"/>
      </w:pPr>
      <w:r>
        <w:t xml:space="preserve">Hindi (Fluent)</w:t>
      </w:r>
    </w:p>
    <w:p>
      <w:pPr>
        <w:numPr>
          <w:ilvl w:val="0"/>
          <w:numId w:val="1010"/>
        </w:numPr>
        <w:pStyle w:val="Compact"/>
      </w:pPr>
      <w:r>
        <w:t xml:space="preserve">Marathi (Proficient)</w:t>
      </w:r>
    </w:p>
    <w:bookmarkEnd w:id="31"/>
    <w:bookmarkStart w:id="32" w:name="references"/>
    <w:p>
      <w:pPr>
        <w:pStyle w:val="Heading2"/>
      </w:pPr>
      <w:r>
        <w:t xml:space="preserve">References</w:t>
      </w:r>
    </w:p>
    <w:p>
      <w:pPr>
        <w:pStyle w:val="FirstParagraph"/>
      </w:pPr>
      <w:r>
        <w:t xml:space="preserve">Available upon request. Contact Priya Sharma for references from colleagues at Mumbai Mental Health Clinic, Swasthya Health Foundation, and academic institutions in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India Mumbai</dc:title>
  <dc:creator/>
  <dc:language>en</dc:language>
  <cp:keywords/>
  <dcterms:created xsi:type="dcterms:W3CDTF">2025-12-05T06:37:54Z</dcterms:created>
  <dcterms:modified xsi:type="dcterms:W3CDTF">2025-12-05T06:37:54Z</dcterms:modified>
</cp:coreProperties>
</file>

<file path=docProps/custom.xml><?xml version="1.0" encoding="utf-8"?>
<Properties xmlns="http://schemas.openxmlformats.org/officeDocument/2006/custom-properties" xmlns:vt="http://schemas.openxmlformats.org/officeDocument/2006/docPropsVTypes"/>
</file>