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 years] of expertise in providing mental health services across diverse populations in Malaysia Kuala Lumpur. Specializing in clinical psychology, cognitive-behavioral therapy (CBT), and psychological assessments, I am committed to fostering mental well-being through evidence-based practices. My work is deeply rooted in understanding the cultural and social dynamics of Malaysia Kuala Lumpur, ensuring culturally sensitive care for individuals, families, and communities. With a strong academic background and hands-on experience in both public and private sectors, I aim to contribute meaningfully to the field of psychology in Malaysia.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[University Name], Kuala Lumpur, Malaysia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Kuala Lumpur, Malaysia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Psychology</w:t>
      </w:r>
      <w:r>
        <w:t xml:space="preserve">, [University Name], Kuala Lumpur, Malaysia – Graduated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Selangor Mental Health Centre, Kuala Lumpur, Malaysia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for clients with anxiety, depression, trauma, and other psychological disorders.</w:t>
      </w:r>
    </w:p>
    <w:p>
      <w:pPr>
        <w:numPr>
          <w:ilvl w:val="0"/>
          <w:numId w:val="1002"/>
        </w:numPr>
        <w:pStyle w:val="Compact"/>
      </w:pPr>
      <w:r>
        <w:t xml:space="preserve">Conduct comprehensive psychological assessments to diagnose conditions and develop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teams, including psychiatrists and social workers, to ensure holistic care for patients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Deliver workshops on mental health awareness in schools and community centers across KL.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Kuala Lumpur Private Hospital, Kuala Lumpur, Malaysia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specialized psychological interventions for patients with complex mental health needs.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trauma-informed care programs tailored for diverse cultural groups in Malaysia.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CBT in treating anxiety disorders among Malaysian populations.</w:t>
      </w:r>
    </w:p>
    <w:bookmarkEnd w:id="24"/>
    <w:bookmarkStart w:id="25" w:name="psychology-intern"/>
    <w:p>
      <w:pPr>
        <w:pStyle w:val="Heading3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Kuala Lumpur Community Health Centre, Kuala Lumpur, Malaysia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common mental health issues within underserved communities in KL.</w:t>
      </w:r>
    </w:p>
    <w:p>
      <w:pPr>
        <w:numPr>
          <w:ilvl w:val="0"/>
          <w:numId w:val="1004"/>
        </w:numPr>
        <w:pStyle w:val="Compact"/>
      </w:pPr>
      <w:r>
        <w:t xml:space="preserve">Provided counseling services to refugees and migrant workers, addressing cultural and linguistic barriers to mental health care.</w:t>
      </w:r>
    </w:p>
    <w:bookmarkEnd w:id="25"/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Malaysian Psychological Society (MPS)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Psychological Association (APA)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Kuala Lumpur Psychological Association</w:t>
      </w:r>
      <w:r>
        <w:t xml:space="preserve"> </w:t>
      </w:r>
      <w:r>
        <w:t xml:space="preserve">– Active participant in local seminars and training programs.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Cognitive-Behavioral Therapist (CBT), [Institution Name], Kuala Lumpur, Malaysia –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Trauma and Crisis Intervention, [Institution Name], Kuala Lumpur, Malaysia – [Year]</w:t>
      </w:r>
    </w:p>
    <w:p>
      <w:pPr>
        <w:numPr>
          <w:ilvl w:val="0"/>
          <w:numId w:val="1006"/>
        </w:numPr>
        <w:pStyle w:val="Compact"/>
      </w:pPr>
      <w:r>
        <w:t xml:space="preserve">Professional Development Workshop on Cultural Competence in Psychology, Malaysian Psychological Society – [Year]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psychological assessment and diagnosis</w:t>
      </w:r>
    </w:p>
    <w:p>
      <w:pPr>
        <w:numPr>
          <w:ilvl w:val="0"/>
          <w:numId w:val="1007"/>
        </w:numPr>
        <w:pStyle w:val="Compact"/>
      </w:pPr>
      <w:r>
        <w:t xml:space="preserve">Proficient in CBT, dialectical behavior therapy (DBT), and other evidence-based therapies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 for client counseling</w:t>
      </w:r>
    </w:p>
    <w:p>
      <w:pPr>
        <w:numPr>
          <w:ilvl w:val="0"/>
          <w:numId w:val="1007"/>
        </w:numPr>
        <w:pStyle w:val="Compact"/>
      </w:pPr>
      <w:r>
        <w:t xml:space="preserve">Cultural sensitivity to address the unique needs of Malaysia Kuala Lumpur’s diverse population</w:t>
      </w:r>
    </w:p>
    <w:p>
      <w:pPr>
        <w:numPr>
          <w:ilvl w:val="0"/>
          <w:numId w:val="1007"/>
        </w:numPr>
        <w:pStyle w:val="Compact"/>
      </w:pPr>
      <w:r>
        <w:t xml:space="preserve">Ability to work collaboratively in multidisciplinary teams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"The Impact of Cultural Factors on Mental Health in Urban Settings: A Study in Kuala Lumpur," [Journal Name], [Year]</w:t>
      </w:r>
    </w:p>
    <w:p>
      <w:pPr>
        <w:numPr>
          <w:ilvl w:val="0"/>
          <w:numId w:val="1008"/>
        </w:numPr>
        <w:pStyle w:val="Compact"/>
      </w:pPr>
      <w:r>
        <w:t xml:space="preserve">"Cognitive-Behavioral Interventions for Anxiety Disorders Among Malaysian Adolescents," [Conference Proceedings], [Year]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at the Kuala Lumpur Crisis Center, offering free counseling to individuals in need.</w:t>
      </w:r>
    </w:p>
    <w:p>
      <w:pPr>
        <w:numPr>
          <w:ilvl w:val="0"/>
          <w:numId w:val="1009"/>
        </w:numPr>
        <w:pStyle w:val="Compact"/>
      </w:pPr>
      <w:r>
        <w:t xml:space="preserve">Initiated a mental health awareness campaign in collaboration with local NGOs across Malaysia.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[Your Name] is committed to upholding the highest standards of professionalism and ethics as a Psychologist in Malaysia Kuala Lumpur, ensuring that all services align with the values of integrity, compassion, and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Malaysia Kuala Lumpur</dc:title>
  <dc:creator/>
  <dc:language>en</dc:language>
  <cp:keywords/>
  <dcterms:created xsi:type="dcterms:W3CDTF">2025-12-10T09:19:04Z</dcterms:created>
  <dcterms:modified xsi:type="dcterms:W3CDTF">2025-12-10T09:19:04Z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