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Address], Lima, Peru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+51 [Phone Number] | [Email Address]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Psychologist with over 8 years of experience in clinical and community mental health services in Peru Lima. Specialized in evidence-based therapeutic approaches, including cognitive-behavioral therapy (CBT) and psychodynamic techniques. Committed to promoting mental well-being through culturally sensitive interventions tailored to the diverse population of Peru Lima. Proven expertise in assessing, diagnosing, and treating individuals with emotional, behavioral, and psychological challenges. A strong advocate for mental health awareness in Peruvian society.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Psychology</w:t>
      </w:r>
      <w:r>
        <w:t xml:space="preserve">, Universidad Nacional Mayor de San Marcos (UNMSM), Lima, Peru – Graduated in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Clinical Psychology</w:t>
      </w:r>
      <w:r>
        <w:t xml:space="preserve">, Pontificia Universidad Católica del Perú (PUCP), Lima, Peru – Graduated in 2018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Advanced Cognitive-Behavioral Therapy (CBT)</w:t>
      </w:r>
      <w:r>
        <w:t xml:space="preserve">, Instituto de Psicología Clínica, Lima, Peru – 2020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5dfe16cc516a45aebea7b51c4b74bfe1162711f"/>
    <w:p>
      <w:pPr>
        <w:pStyle w:val="Heading3"/>
      </w:pPr>
      <w:r>
        <w:t xml:space="preserve">Psychologist – Private Practice in Peru Lima</w:t>
      </w:r>
    </w:p>
    <w:p>
      <w:pPr>
        <w:pStyle w:val="FirstParagraph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2"/>
        </w:numPr>
        <w:pStyle w:val="Compact"/>
      </w:pPr>
      <w:r>
        <w:t xml:space="preserve">Provide individual and group therapy sessions to clients with anxiety, depression, trauma, and stress-related disorders.</w:t>
      </w:r>
    </w:p>
    <w:p>
      <w:pPr>
        <w:numPr>
          <w:ilvl w:val="0"/>
          <w:numId w:val="1002"/>
        </w:numPr>
        <w:pStyle w:val="Compact"/>
      </w:pPr>
      <w:r>
        <w:t xml:space="preserve">Develop personalized treatment plans using CBT and other therapeutic modalities aligned with Peruvian cultural values.</w:t>
      </w:r>
    </w:p>
    <w:p>
      <w:pPr>
        <w:numPr>
          <w:ilvl w:val="0"/>
          <w:numId w:val="1002"/>
        </w:numPr>
        <w:pStyle w:val="Compact"/>
      </w:pPr>
      <w:r>
        <w:t xml:space="preserve">Collaborate with local organizations in Peru Lima to offer free mental health workshops for underserved communities.</w:t>
      </w:r>
    </w:p>
    <w:p>
      <w:pPr>
        <w:numPr>
          <w:ilvl w:val="0"/>
          <w:numId w:val="1002"/>
        </w:numPr>
        <w:pStyle w:val="Compact"/>
      </w:pPr>
      <w:r>
        <w:t xml:space="preserve">Conduct psychological assessments and diagnostics, ensuring adherence to ethical standards set by the Colegio de Psicólogos del Perú (COP).</w:t>
      </w:r>
    </w:p>
    <w:bookmarkEnd w:id="22"/>
    <w:bookmarkStart w:id="23" w:name="X7eba59dd07030bb3190e024d753ba3d91e8de64"/>
    <w:p>
      <w:pPr>
        <w:pStyle w:val="Heading3"/>
      </w:pPr>
      <w:r>
        <w:t xml:space="preserve">Clinical Psychologist – Centro de Salud Mental La Molina, Lima</w:t>
      </w:r>
    </w:p>
    <w:p>
      <w:pPr>
        <w:pStyle w:val="FirstParagraph"/>
      </w:pPr>
      <w:r>
        <w:rPr>
          <w:iCs/>
          <w:i/>
        </w:rPr>
        <w:t xml:space="preserve">June 2017 – December 2018</w:t>
      </w:r>
    </w:p>
    <w:p>
      <w:pPr>
        <w:numPr>
          <w:ilvl w:val="0"/>
          <w:numId w:val="1003"/>
        </w:numPr>
        <w:pStyle w:val="Compact"/>
      </w:pPr>
      <w:r>
        <w:t xml:space="preserve">Assisted in the evaluation and treatment of patients with complex mental health conditions, including schizophrenia and bipolar disorder.</w:t>
      </w:r>
    </w:p>
    <w:p>
      <w:pPr>
        <w:numPr>
          <w:ilvl w:val="0"/>
          <w:numId w:val="1003"/>
        </w:numPr>
        <w:pStyle w:val="Compact"/>
      </w:pPr>
      <w:r>
        <w:t xml:space="preserve">Participated in multidisciplinary team meetings to discuss patient care strategies and outcomes.</w:t>
      </w:r>
    </w:p>
    <w:p>
      <w:pPr>
        <w:numPr>
          <w:ilvl w:val="0"/>
          <w:numId w:val="1003"/>
        </w:numPr>
        <w:pStyle w:val="Compact"/>
      </w:pPr>
      <w:r>
        <w:t xml:space="preserve">Provided crisis intervention services to individuals experiencing acute psychological distress in Peru Lima.</w:t>
      </w:r>
    </w:p>
    <w:bookmarkEnd w:id="23"/>
    <w:bookmarkStart w:id="24" w:name="X32fe608f613ca56dd802537a65ffdc3af93ba70"/>
    <w:p>
      <w:pPr>
        <w:pStyle w:val="Heading3"/>
      </w:pPr>
      <w:r>
        <w:t xml:space="preserve">Internship – Hospital Nacional Arzobispo Loayza, Lima</w:t>
      </w:r>
    </w:p>
    <w:p>
      <w:pPr>
        <w:pStyle w:val="FirstParagraph"/>
      </w:pPr>
      <w:r>
        <w:rPr>
          <w:iCs/>
          <w:i/>
        </w:rPr>
        <w:t xml:space="preserve">June 2015 – December 2015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psychiatric care, including patient intake, observation, and therapeutic support.</w:t>
      </w:r>
    </w:p>
    <w:p>
      <w:pPr>
        <w:numPr>
          <w:ilvl w:val="0"/>
          <w:numId w:val="1004"/>
        </w:numPr>
        <w:pStyle w:val="Compact"/>
      </w:pPr>
      <w:r>
        <w:t xml:space="preserve">Supported clinical staff in documenting patient progress and adjusting treatment plans as needed.</w:t>
      </w:r>
    </w:p>
    <w:bookmarkEnd w:id="24"/>
    <w:bookmarkEnd w:id="25"/>
    <w:bookmarkStart w:id="26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Workshop on Trauma-Informed Care in Peru Lima</w:t>
      </w:r>
      <w:r>
        <w:t xml:space="preserve">, 2021 – Organized by the Universidad del Pacifico, Lima, Peru.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in Psychological Assessment and Diagnosis</w:t>
      </w:r>
      <w:r>
        <w:t xml:space="preserve">, 2020 – Center for Psychological Research (CIP), Lima, Peru.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Training on Multicultural Competence in Therapy</w:t>
      </w:r>
      <w:r>
        <w:t xml:space="preserve">, 2019 – Instituto de Psicología Social, Lima, Peru.</w:t>
      </w:r>
    </w:p>
    <w:bookmarkEnd w:id="26"/>
    <w:bookmarkStart w:id="27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6"/>
        </w:numPr>
        <w:pStyle w:val="Compact"/>
      </w:pPr>
      <w:r>
        <w:t xml:space="preserve">"Cultural Adaptation of CBT for Indigenous Populations in Peru" – Presented at the National Congress of Psychology, Lima, 2021.</w:t>
      </w:r>
    </w:p>
    <w:p>
      <w:pPr>
        <w:numPr>
          <w:ilvl w:val="0"/>
          <w:numId w:val="1006"/>
        </w:numPr>
        <w:pStyle w:val="Compact"/>
      </w:pPr>
      <w:r>
        <w:t xml:space="preserve">"Mental Health Challenges Among Adolescents in Lima: A Case Study Approach" – Published in the Journal of Peruvian Psychology, 2020.</w:t>
      </w:r>
    </w:p>
    <w:bookmarkEnd w:id="27"/>
    <w:bookmarkStart w:id="28" w:name="volunteer-work"/>
    <w:p>
      <w:pPr>
        <w:pStyle w:val="Heading2"/>
      </w:pPr>
      <w:r>
        <w:t xml:space="preserve">Volunteer Work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Founder and Director</w:t>
      </w:r>
      <w:r>
        <w:t xml:space="preserve">, "Salud Mental en Acción" (Mental Health in Action), Lima, Peru – 2019–Present. Organized free mental health screenings and educational campaigns for low-income families.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Counselor</w:t>
      </w:r>
      <w:r>
        <w:t xml:space="preserve">, Asociación Civil Pro Derechos Humanos, Lima, Peru – 2017–2018. Provided psychological support to victims of violence and discrimination in Peru Lima.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t xml:space="preserve">Clinical assessment and diagnosis</w:t>
      </w:r>
    </w:p>
    <w:p>
      <w:pPr>
        <w:numPr>
          <w:ilvl w:val="0"/>
          <w:numId w:val="1008"/>
        </w:numPr>
        <w:pStyle w:val="Compact"/>
      </w:pPr>
      <w:r>
        <w:t xml:space="preserve">Cognitive-behavioral therapy (CBT)</w:t>
      </w:r>
    </w:p>
    <w:p>
      <w:pPr>
        <w:numPr>
          <w:ilvl w:val="0"/>
          <w:numId w:val="1008"/>
        </w:numPr>
        <w:pStyle w:val="Compact"/>
      </w:pPr>
      <w:r>
        <w:t xml:space="preserve">Psychodynamic therapy</w:t>
      </w:r>
    </w:p>
    <w:p>
      <w:pPr>
        <w:numPr>
          <w:ilvl w:val="0"/>
          <w:numId w:val="1008"/>
        </w:numPr>
        <w:pStyle w:val="Compact"/>
      </w:pPr>
      <w:r>
        <w:t xml:space="preserve">Group therapy facilitation</w:t>
      </w:r>
    </w:p>
    <w:p>
      <w:pPr>
        <w:numPr>
          <w:ilvl w:val="0"/>
          <w:numId w:val="1008"/>
        </w:numPr>
        <w:pStyle w:val="Compact"/>
      </w:pPr>
      <w:r>
        <w:t xml:space="preserve">Cultural competence in Peruvian contexts</w:t>
      </w:r>
    </w:p>
    <w:p>
      <w:pPr>
        <w:numPr>
          <w:ilvl w:val="0"/>
          <w:numId w:val="1008"/>
        </w:numPr>
        <w:pStyle w:val="Compact"/>
      </w:pPr>
      <w:r>
        <w:t xml:space="preserve">Spanish (native), English (fluent)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Miembro del Colegio de Psicólogos del Perú (COP)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Asociación Peruana de Psicología Clínica (APPC)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International Association for Cognitive Psychotherapy (IACP)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 Address] or [Your Phone Number].</w:t>
      </w:r>
    </w:p>
    <w:p>
      <w:pPr>
        <w:pStyle w:val="BodyText"/>
      </w:pPr>
      <w:r>
        <w:t xml:space="preserve">This Curriculum Vitae is tailored for a Psychologist in Peru Lima, emphasizing expertise, cultural relevance, and community engagement in the region.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Psychologist in Peru Lima</dc:title>
  <dc:creator/>
  <dc:language>en</dc:language>
  <cp:keywords/>
  <dcterms:created xsi:type="dcterms:W3CDTF">2026-09-26T01:03:57Z</dcterms:created>
  <dcterms:modified xsi:type="dcterms:W3CDTF">2026-09-26T01:03:57Z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