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--sudan-khartoum"/>
    <w:p>
      <w:pPr>
        <w:pStyle w:val="Heading2"/>
      </w:pPr>
      <w:r>
        <w:t xml:space="preserve">Psychologist -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[X years] of experience in providing mental health services to diverse populations in Sudan Khartoum. Specializing in trauma counseling, community mental health, and behavioral therapy, I am committed to improving the psychological well-being of individuals and families within the Sudanese context. My work is deeply rooted in cultural sensitivity, resilience-building, and advocacy for accessible mental healthcare in Khartoum.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Sudanese Institute of Psychological Sciences, Khartoum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Clinical Psychology</w:t>
      </w:r>
      <w:r>
        <w:t xml:space="preserve">, University of Khartoum, Sudan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7b7e164f8d6adc56609ccec9c0c884cac8f183"/>
    <w:p>
      <w:pPr>
        <w:pStyle w:val="Heading4"/>
      </w:pPr>
      <w:r>
        <w:t xml:space="preserve">Sudan Khartoum Mental Health Center - Psychologist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trauma, depression, anxiety, and post-traumatic stress disorder (PTSD), tailored to the cultural norms of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government agencies to design mental health programs for vulnerable populations in Sudan Khartoum.</w:t>
      </w:r>
    </w:p>
    <w:p>
      <w:pPr>
        <w:numPr>
          <w:ilvl w:val="0"/>
          <w:numId w:val="1002"/>
        </w:numPr>
        <w:pStyle w:val="Compact"/>
      </w:pPr>
      <w:r>
        <w:t xml:space="preserve">Conducted workshops on mental health awareness in schools, hospitals, and community centers across Khartoum.</w:t>
      </w:r>
    </w:p>
    <w:bookmarkEnd w:id="23"/>
    <w:bookmarkStart w:id="24" w:name="X77723e1c90ca220177a0a8f82a8745d15033e8c"/>
    <w:p>
      <w:pPr>
        <w:pStyle w:val="Heading4"/>
      </w:pPr>
      <w:r>
        <w:t xml:space="preserve">Khartoum Community Health Initiative - Intern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mental health screening programs in underserved areas of Khartoum.</w:t>
      </w:r>
    </w:p>
    <w:p>
      <w:pPr>
        <w:numPr>
          <w:ilvl w:val="0"/>
          <w:numId w:val="1003"/>
        </w:numPr>
        <w:pStyle w:val="Compact"/>
      </w:pPr>
      <w:r>
        <w:t xml:space="preserve">Assisted in developing culturally appropriate therapeutic interventions for patients affected by conflict and displacement.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psychological impact of socio-economic challenges in Sudanese communities.</w:t>
      </w:r>
    </w:p>
    <w:bookmarkEnd w:id="24"/>
    <w:bookmarkStart w:id="25" w:name="sudan-psychiatric-society---volunteer"/>
    <w:p>
      <w:pPr>
        <w:pStyle w:val="Heading4"/>
      </w:pPr>
      <w:r>
        <w:t xml:space="preserve">Sudan Psychiatric Society - Volunteer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4"/>
        </w:numPr>
        <w:pStyle w:val="Compact"/>
      </w:pPr>
      <w:r>
        <w:t xml:space="preserve">Participated in national campaigns to reduce stigma around mental health in Sudan Khartoum.</w:t>
      </w:r>
    </w:p>
    <w:p>
      <w:pPr>
        <w:numPr>
          <w:ilvl w:val="0"/>
          <w:numId w:val="1004"/>
        </w:numPr>
        <w:pStyle w:val="Compact"/>
      </w:pPr>
      <w:r>
        <w:t xml:space="preserve">Provided free counseling services during humanitarian crises, including floods and food insecurity.</w:t>
      </w:r>
    </w:p>
    <w:p>
      <w:pPr>
        <w:numPr>
          <w:ilvl w:val="0"/>
          <w:numId w:val="1004"/>
        </w:numPr>
        <w:pStyle w:val="Compact"/>
      </w:pPr>
      <w:r>
        <w:t xml:space="preserve">Trained local healthcare workers on basic psychological first aid techniques.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Trauma-Informed Therapy (Cognitive Behavioral Therapy, Eye Movement Desensitization and Reprocessing)</w:t>
      </w:r>
    </w:p>
    <w:p>
      <w:pPr>
        <w:numPr>
          <w:ilvl w:val="0"/>
          <w:numId w:val="1005"/>
        </w:numPr>
        <w:pStyle w:val="Compact"/>
      </w:pPr>
      <w:r>
        <w:t xml:space="preserve">Cultural Competence in Sudanese Contexts</w:t>
      </w:r>
    </w:p>
    <w:p>
      <w:pPr>
        <w:numPr>
          <w:ilvl w:val="0"/>
          <w:numId w:val="1005"/>
        </w:numPr>
        <w:pStyle w:val="Compact"/>
      </w:pPr>
      <w:r>
        <w:t xml:space="preserve">Community Outreach and Education</w:t>
      </w:r>
    </w:p>
    <w:p>
      <w:pPr>
        <w:numPr>
          <w:ilvl w:val="0"/>
          <w:numId w:val="1005"/>
        </w:numPr>
        <w:pStyle w:val="Compact"/>
      </w:pPr>
      <w:r>
        <w:t xml:space="preserve">Research Methodology and Data Analysis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Trauma Specialist, Sudan Psychological Association (2020)</w:t>
      </w:r>
    </w:p>
    <w:p>
      <w:pPr>
        <w:numPr>
          <w:ilvl w:val="0"/>
          <w:numId w:val="1006"/>
        </w:numPr>
        <w:pStyle w:val="Compact"/>
      </w:pPr>
      <w:r>
        <w:t xml:space="preserve">Training in Child and Adolescent Mental Health, Khartoum Institute of Psychiatry (2019)</w:t>
      </w:r>
    </w:p>
    <w:p>
      <w:pPr>
        <w:numPr>
          <w:ilvl w:val="0"/>
          <w:numId w:val="1006"/>
        </w:numPr>
        <w:pStyle w:val="Compact"/>
      </w:pPr>
      <w:r>
        <w:t xml:space="preserve">First Aid and Crisis Intervention Certification, Sudan Red Crescent Society (2018)</w:t>
      </w:r>
    </w:p>
    <w:bookmarkEnd w:id="28"/>
    <w:bookmarkStart w:id="29" w:name="published-works-research"/>
    <w:p>
      <w:pPr>
        <w:pStyle w:val="Heading3"/>
      </w:pPr>
      <w:r>
        <w:t xml:space="preserve">Published Works &amp; Research</w:t>
      </w:r>
    </w:p>
    <w:p>
      <w:pPr>
        <w:pStyle w:val="FirstParagraph"/>
      </w:pPr>
      <w:r>
        <w:rPr>
          <w:bCs/>
          <w:b/>
        </w:rPr>
        <w:t xml:space="preserve">“Mental Health Challenges in Post-Conflict Communities: A Study from Khartoum”</w:t>
      </w:r>
      <w:r>
        <w:t xml:space="preserve"> </w:t>
      </w:r>
      <w:r>
        <w:t xml:space="preserve">– Journal of Sudanese Psychology, 2021.</w:t>
      </w:r>
    </w:p>
    <w:p>
      <w:pPr>
        <w:pStyle w:val="BodyText"/>
      </w:pPr>
      <w:r>
        <w:rPr>
          <w:bCs/>
          <w:b/>
        </w:rPr>
        <w:t xml:space="preserve">“Cultural Considerations in Psychotherapy for Sudanese Clients”</w:t>
      </w:r>
      <w:r>
        <w:t xml:space="preserve"> </w:t>
      </w:r>
      <w:r>
        <w:t xml:space="preserve">– Presented at the African Psychological Association Conference, 2020.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(Fluent, IELTS 7.5)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member of the Sudan Khartoum Psychological Society and the African Mental Health Network. Regularly volunteer at local shelters and community centers to provide free counseling services to low-income families and refugees in Khartoum.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bookmarkEnd w:id="32"/>
    <w:p>
      <w:pPr>
        <w:pStyle w:val="BodyText"/>
      </w:pPr>
      <w:r>
        <w:t xml:space="preserve">This Curriculum Vitae is tailored for a Psychologist in Sudan Khartoum, emphasizing cultural relevance, community engagement, and expertise in addressing mental health challenges specific to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Sudan Khartoum</dc:title>
  <dc:creator/>
  <dc:language>en</dc:language>
  <cp:keywords/>
  <dcterms:created xsi:type="dcterms:W3CDTF">2025-11-30T14:53:59Z</dcterms:created>
  <dcterms:modified xsi:type="dcterms:W3CDTF">2025-11-30T14:53:59Z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