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Psychologist,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psychologist-united-kingdom-london"/>
    <w:p>
      <w:pPr>
        <w:pStyle w:val="Heading2"/>
      </w:pPr>
      <w:r>
        <w:t xml:space="preserve">Psychologist | United Kingdom London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Jane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jane.doe.psychologist@uk.com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+44 7900 123456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Baker Street, London, UK, W1U 8AH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based in the United Kingdom London, with over a decade of expertise in providing evidence-based psychological services to diverse populations. Specializing in clinical psychology, with a focus on cognitive-behavioral therapy (CBT), trauma-informed care, and community mental health initiatives. Committed to upholding the ethical standards of the British Psychological Society (BPS) and contributing to the mental well-being of individuals and communities across London.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Clinical Psychology</w:t>
      </w:r>
      <w:r>
        <w:t xml:space="preserve">, University of East London, United Kingdom (2012-2015)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(Hons) in Psychology</w:t>
      </w:r>
      <w:r>
        <w:t xml:space="preserve">, King’s College London, United Kingdom (2009-2012)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CBT</w:t>
      </w:r>
      <w:r>
        <w:t xml:space="preserve">, British Association for Behavioural and Cognitive Psychotherapies (BABCP), London, UK (2016)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55252e59554ce47c3aeafe0948e6bddbfd6bbf8"/>
    <w:p>
      <w:pPr>
        <w:pStyle w:val="Heading4"/>
      </w:pPr>
      <w:r>
        <w:t xml:space="preserve">Psychologist | NHS Trust London, United Kingdom</w:t>
      </w:r>
    </w:p>
    <w:p>
      <w:pPr>
        <w:pStyle w:val="FirstParagraph"/>
      </w:pPr>
      <w:r>
        <w:rPr>
          <w:iCs/>
          <w:i/>
        </w:rPr>
        <w:t xml:space="preserve">April 2018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sessions to patients with anxiety, depression, and trauma-related disorders.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personalized care plans aligned with the National Institute for Health and Care Excellence (NICE) guidelines.</w:t>
      </w:r>
    </w:p>
    <w:p>
      <w:pPr>
        <w:numPr>
          <w:ilvl w:val="0"/>
          <w:numId w:val="1002"/>
        </w:numPr>
        <w:pStyle w:val="Compact"/>
      </w:pPr>
      <w:r>
        <w:t xml:space="preserve">Conducted psychological assessments, including standardized tests and clinical interviews, to diagnose mental health conditions in line with DSM-5 criteria.</w:t>
      </w:r>
    </w:p>
    <w:p>
      <w:pPr>
        <w:numPr>
          <w:ilvl w:val="0"/>
          <w:numId w:val="1002"/>
        </w:numPr>
        <w:pStyle w:val="Compact"/>
      </w:pPr>
      <w:r>
        <w:t xml:space="preserve">Delivered workshops on stress management and emotional resilience to staff at local schools and community centers in London.</w:t>
      </w:r>
    </w:p>
    <w:bookmarkEnd w:id="23"/>
    <w:bookmarkStart w:id="24" w:name="Xbb0b4ec9d73f6180bdd4e22b75fc406c72a707f"/>
    <w:p>
      <w:pPr>
        <w:pStyle w:val="Heading4"/>
      </w:pPr>
      <w:r>
        <w:t xml:space="preserve">Clinical Psychologist | Private Practice, London, UK</w:t>
      </w:r>
    </w:p>
    <w:p>
      <w:pPr>
        <w:pStyle w:val="FirstParagraph"/>
      </w:pPr>
      <w:r>
        <w:rPr>
          <w:iCs/>
          <w:i/>
        </w:rPr>
        <w:t xml:space="preserve">January 2015 – March 2018</w:t>
      </w:r>
    </w:p>
    <w:p>
      <w:pPr>
        <w:numPr>
          <w:ilvl w:val="0"/>
          <w:numId w:val="1003"/>
        </w:numPr>
        <w:pStyle w:val="Compact"/>
      </w:pPr>
      <w:r>
        <w:t xml:space="preserve">Offered confidential psychological therapy to individuals and couples, focusing on relationship dynamics and personal growth.</w:t>
      </w:r>
    </w:p>
    <w:p>
      <w:pPr>
        <w:numPr>
          <w:ilvl w:val="0"/>
          <w:numId w:val="1003"/>
        </w:numPr>
        <w:pStyle w:val="Compact"/>
      </w:pPr>
      <w:r>
        <w:t xml:space="preserve">Managed a caseload of over 30 clients weekly, maintaining detailed records and ensuring compliance with UK data protection regulations (GDPR).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a mental health awareness program for local businesses in Central London.</w:t>
      </w:r>
    </w:p>
    <w:p>
      <w:pPr>
        <w:numPr>
          <w:ilvl w:val="0"/>
          <w:numId w:val="1003"/>
        </w:numPr>
        <w:pStyle w:val="Compact"/>
      </w:pPr>
      <w:r>
        <w:t xml:space="preserve">Published case studies on trauma recovery in peer-reviewed journals, contributing to the discourse on psychological care in the United Kingdom.</w:t>
      </w:r>
    </w:p>
    <w:bookmarkEnd w:id="24"/>
    <w:bookmarkStart w:id="25" w:name="X5afdf9b859613670423c802944a59e742accd5e"/>
    <w:p>
      <w:pPr>
        <w:pStyle w:val="Heading4"/>
      </w:pPr>
      <w:r>
        <w:t xml:space="preserve">Psychology Intern | South London Mental Health Service, UK</w:t>
      </w:r>
    </w:p>
    <w:p>
      <w:pPr>
        <w:pStyle w:val="FirstParagraph"/>
      </w:pPr>
      <w:r>
        <w:rPr>
          <w:iCs/>
          <w:i/>
        </w:rPr>
        <w:t xml:space="preserve">September 2013 – December 2014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assessing and treating patients with complex mental health needs.</w:t>
      </w:r>
    </w:p>
    <w:p>
      <w:pPr>
        <w:numPr>
          <w:ilvl w:val="0"/>
          <w:numId w:val="1004"/>
        </w:numPr>
        <w:pStyle w:val="Compact"/>
      </w:pPr>
      <w:r>
        <w:t xml:space="preserve">Participated in weekly supervision sessions to refine clinical skills under the guidance of senior psychologists.</w:t>
      </w:r>
    </w:p>
    <w:p>
      <w:pPr>
        <w:numPr>
          <w:ilvl w:val="0"/>
          <w:numId w:val="1004"/>
        </w:numPr>
        <w:pStyle w:val="Compact"/>
      </w:pPr>
      <w:r>
        <w:t xml:space="preserve">Contributed to a research project on the effectiveness of brief interventions for acute stress disorders in urban populations.</w:t>
      </w:r>
    </w:p>
    <w:bookmarkEnd w:id="25"/>
    <w:bookmarkEnd w:id="26"/>
    <w:bookmarkStart w:id="27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Registered Psychologist (HCPC)</w:t>
      </w:r>
      <w:r>
        <w:t xml:space="preserve">, Health and Care Professions Council, UK (2016–Present)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Accredited CBT Therapist</w:t>
      </w:r>
      <w:r>
        <w:t xml:space="preserve">, BABCP, London, UK (2017–Present)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 in Trauma-Informed Care</w:t>
      </w:r>
      <w:r>
        <w:t xml:space="preserve">, Mind and Body Institute, London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Continuing Professional Development (CPD) Courses</w:t>
      </w:r>
      <w:r>
        <w:t xml:space="preserve">: "Cultural Competence in Therapy" (2021), "Ethics in Mental Health Practice" (2022)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CBT, DBT, and psychodynamic therapy techniques</w:t>
      </w:r>
    </w:p>
    <w:p>
      <w:pPr>
        <w:numPr>
          <w:ilvl w:val="0"/>
          <w:numId w:val="1006"/>
        </w:numPr>
        <w:pStyle w:val="Compact"/>
      </w:pPr>
      <w:r>
        <w:t xml:space="preserve">Strong interpersonal and communication skills for building therapeutic relationships</w:t>
      </w:r>
    </w:p>
    <w:p>
      <w:pPr>
        <w:numPr>
          <w:ilvl w:val="0"/>
          <w:numId w:val="1006"/>
        </w:numPr>
        <w:pStyle w:val="Compact"/>
      </w:pPr>
      <w:r>
        <w:t xml:space="preserve">Familiarity with psychological assessment tools (e.g., BDI-II, SCID-5)</w:t>
      </w:r>
    </w:p>
    <w:p>
      <w:pPr>
        <w:numPr>
          <w:ilvl w:val="0"/>
          <w:numId w:val="1006"/>
        </w:numPr>
        <w:pStyle w:val="Compact"/>
      </w:pPr>
      <w:r>
        <w:t xml:space="preserve">Ability to work independently and as part of a multidisciplinary team</w:t>
      </w:r>
    </w:p>
    <w:p>
      <w:pPr>
        <w:numPr>
          <w:ilvl w:val="0"/>
          <w:numId w:val="1006"/>
        </w:numPr>
        <w:pStyle w:val="Compact"/>
      </w:pPr>
      <w:r>
        <w:t xml:space="preserve">Proficient in using clinical software (e.g., SPSS, EpiData) for data analysis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(native)</w:t>
      </w:r>
    </w:p>
    <w:p>
      <w:pPr>
        <w:numPr>
          <w:ilvl w:val="0"/>
          <w:numId w:val="1007"/>
        </w:numPr>
        <w:pStyle w:val="Compact"/>
      </w:pPr>
      <w:r>
        <w:t xml:space="preserve">Spanish (intermediate)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the NHS Trust London and private practice clients in the United Kingdom.</w:t>
      </w:r>
    </w:p>
    <w:bookmarkEnd w:id="30"/>
    <w:p>
      <w:pPr>
        <w:pStyle w:val="BodyText"/>
      </w:pPr>
      <w:r>
        <w:rPr>
          <w:bCs/>
          <w:b/>
        </w:rPr>
        <w:t xml:space="preserve">Curriculum Vitae | Psychologist | United Kingdom London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Psychologist, United Kingdom London</dc:title>
  <dc:creator/>
  <dc:language>en</dc:language>
  <cp:keywords/>
  <dcterms:created xsi:type="dcterms:W3CDTF">2026-07-28T12:22:14Z</dcterms:created>
  <dcterms:modified xsi:type="dcterms:W3CDTF">2026-07-28T12:22:14Z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