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ahmed.almutairi@radiologykuwait.com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advanced diagnostic imaging and interventional radiology. Specialized in providing precise medical interpretations for complex cases, leveraging cutting-edge technologies to deliver optimal patient care. Proven track record of excellence in Kuwait City, where I have contributed to the growth of radiological services at leading healthcare institutions. Committed to upholding the highest standards of professionalism, ethics, and innovation in the field of radiology.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br/>
      </w:r>
      <w:r>
        <w:t xml:space="preserve">Kuwait University, Kuwait City</w:t>
      </w:r>
      <w:r>
        <w:br/>
      </w:r>
      <w:r>
        <w:t xml:space="preserve">2005 - 2011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br/>
      </w:r>
      <w:r>
        <w:t xml:space="preserve">University of Manchester, United Kingdom</w:t>
      </w:r>
      <w:r>
        <w:br/>
      </w:r>
      <w:r>
        <w:t xml:space="preserve">2011 - 2013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Interventional Radiology</w:t>
      </w:r>
      <w:r>
        <w:br/>
      </w:r>
      <w:r>
        <w:t xml:space="preserve">Royal College of Radiologists, UK</w:t>
      </w:r>
      <w:r>
        <w:br/>
      </w:r>
      <w:r>
        <w:t xml:space="preserve">2014 - 2015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adiologist-al-amal-hospital-kuwait-city"/>
    <w:p>
      <w:pPr>
        <w:pStyle w:val="Heading3"/>
      </w:pPr>
      <w:r>
        <w:t xml:space="preserve">Radiologist | Al-Amal Hospital, Kuwait City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diagnostic imaging services, including X-ray, CT scans, MRI, and ultrasound for over 500 patients weekly.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based on radiological findings.</w:t>
      </w:r>
    </w:p>
    <w:p>
      <w:pPr>
        <w:numPr>
          <w:ilvl w:val="0"/>
          <w:numId w:val="1002"/>
        </w:numPr>
        <w:pStyle w:val="Compact"/>
      </w:pPr>
      <w:r>
        <w:t xml:space="preserve">Conduct interventional radiology procedures such as angiography and image-guided biopsies, improving patient outcomes in Kuwait City.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medical students, fostering a culture of continuous learning within the hospital's Department of Radiology.</w:t>
      </w:r>
    </w:p>
    <w:bookmarkEnd w:id="23"/>
    <w:bookmarkStart w:id="24" w:name="X36857a7d53abdb0ae427e46fd499f06a00592aa"/>
    <w:p>
      <w:pPr>
        <w:pStyle w:val="Heading3"/>
      </w:pPr>
      <w:r>
        <w:t xml:space="preserve">Radiologist | Kuwait Medical Center (KMC), Kuwait City</w:t>
      </w:r>
    </w:p>
    <w:p>
      <w:pPr>
        <w:pStyle w:val="FirstParagraph"/>
      </w:pPr>
      <w:r>
        <w:rPr>
          <w:bCs/>
          <w:b/>
        </w:rPr>
        <w:t xml:space="preserve">July 2013 – May 2018</w:t>
      </w:r>
    </w:p>
    <w:p>
      <w:pPr>
        <w:numPr>
          <w:ilvl w:val="0"/>
          <w:numId w:val="1003"/>
        </w:numPr>
        <w:pStyle w:val="Compact"/>
      </w:pPr>
      <w:r>
        <w:t xml:space="preserve">Provided expert radiological interpretations for emergency and non-emergency cases, ensuring timely diagnosis and treatment.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AI-driven imaging tools to enhance diagnostic accuracy in Kuwait City's healthcare system.</w:t>
      </w:r>
    </w:p>
    <w:p>
      <w:pPr>
        <w:numPr>
          <w:ilvl w:val="0"/>
          <w:numId w:val="1003"/>
        </w:numPr>
        <w:pStyle w:val="Compact"/>
      </w:pPr>
      <w:r>
        <w:t xml:space="preserve">Served as a key member of the hospital's quality assurance committee, ensuring compliance with international radiological standards.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application of 3D imaging in orthopedic diagnostics, contributing to advancements in radiology practices across Kuwait.</w:t>
      </w:r>
    </w:p>
    <w:bookmarkEnd w:id="24"/>
    <w:bookmarkStart w:id="25" w:name="X01cb6e20a91669731cd4b8613b2375879377e65"/>
    <w:p>
      <w:pPr>
        <w:pStyle w:val="Heading3"/>
      </w:pPr>
      <w:r>
        <w:t xml:space="preserve">Assistant Radiologist | Jaber Al-Ahmad Hospital, Kuwait City</w:t>
      </w:r>
    </w:p>
    <w:p>
      <w:pPr>
        <w:pStyle w:val="FirstParagraph"/>
      </w:pPr>
      <w:r>
        <w:rPr>
          <w:bCs/>
          <w:b/>
        </w:rPr>
        <w:t xml:space="preserve">August 2011 – June 2013</w:t>
      </w:r>
    </w:p>
    <w:p>
      <w:pPr>
        <w:numPr>
          <w:ilvl w:val="0"/>
          <w:numId w:val="1004"/>
        </w:numPr>
        <w:pStyle w:val="Compact"/>
      </w:pPr>
      <w:r>
        <w:t xml:space="preserve">Assisted in the diagnosis of critical conditions, including stroke and trauma, using advanced imaging techniques.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radiology training program for medical residents in Kuwait City.</w:t>
      </w:r>
    </w:p>
    <w:p>
      <w:pPr>
        <w:numPr>
          <w:ilvl w:val="0"/>
          <w:numId w:val="1004"/>
        </w:numPr>
        <w:pStyle w:val="Compact"/>
      </w:pPr>
      <w:r>
        <w:t xml:space="preserve">Optimized radiological workflows to reduce patient wait times and improve operational efficiency.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Medicine in Kuwait</w:t>
      </w:r>
      <w:r>
        <w:br/>
      </w:r>
      <w:r>
        <w:t xml:space="preserve">Ministry of Health, Kuwait</w:t>
      </w:r>
      <w:r>
        <w:br/>
      </w:r>
      <w:r>
        <w:t xml:space="preserve">2011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Radiology (FRCR)</w:t>
      </w:r>
      <w:r>
        <w:br/>
      </w:r>
      <w:r>
        <w:t xml:space="preserve">Royal College of Radiologists, UK</w:t>
      </w:r>
      <w:r>
        <w:br/>
      </w:r>
      <w:r>
        <w:t xml:space="preserve">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Interventional Radiology (CIR)</w:t>
      </w:r>
      <w:r>
        <w:br/>
      </w:r>
      <w:r>
        <w:t xml:space="preserve">Society of Interventional Radiology, USA</w:t>
      </w:r>
      <w:r>
        <w:br/>
      </w:r>
      <w:r>
        <w:t xml:space="preserve">2015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Expertise in diagnostic radiology, including X-ray, CT, MRI, and ultrasound.</w:t>
      </w:r>
    </w:p>
    <w:p>
      <w:pPr>
        <w:numPr>
          <w:ilvl w:val="0"/>
          <w:numId w:val="1006"/>
        </w:numPr>
        <w:pStyle w:val="Compact"/>
      </w:pPr>
      <w:r>
        <w:t xml:space="preserve">Proficient in interventional radiology procedures such as embolization and stent placement.</w:t>
      </w:r>
    </w:p>
    <w:p>
      <w:pPr>
        <w:numPr>
          <w:ilvl w:val="0"/>
          <w:numId w:val="1006"/>
        </w:numPr>
        <w:pStyle w:val="Compact"/>
      </w:pPr>
      <w:r>
        <w:t xml:space="preserve">Certified in the use of advanced imaging software (e.g., PACS, RIS) for efficient data management.</w:t>
      </w:r>
    </w:p>
    <w:p>
      <w:pPr>
        <w:numPr>
          <w:ilvl w:val="0"/>
          <w:numId w:val="1006"/>
        </w:numPr>
        <w:pStyle w:val="Compact"/>
      </w:pPr>
      <w:r>
        <w:t xml:space="preserve">Strong analytical skills with a focus on accuracy and attention to detail in medical imaging.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English; proficient in French and Spanish for international collaboration.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"AI Applications in Radiology: A Kuwaiti Perspective"</w:t>
      </w:r>
      <w:r>
        <w:br/>
      </w:r>
      <w:r>
        <w:t xml:space="preserve">Co-authored with Dr. Fatima Al-Kandari, published in the Kuwait Journal of Medical Sciences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"Advancements in 3D Imaging for Orthopedic Diagnostics"</w:t>
      </w:r>
      <w:r>
        <w:br/>
      </w:r>
      <w:r>
        <w:t xml:space="preserve">Presented at the International Radiology Conference in Dubai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"Interventional Radiology in Emergency Care: Case Studies from Kuwait City"</w:t>
      </w:r>
      <w:r>
        <w:br/>
      </w:r>
      <w:r>
        <w:t xml:space="preserve">Published in the Middle East Journal of Radiology (2017).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Kuwait Society of Radiologists (KSR)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Magnetic Resonance in Medicine (ISMRM)</w:t>
      </w:r>
    </w:p>
    <w:p>
      <w:pPr>
        <w:numPr>
          <w:ilvl w:val="0"/>
          <w:numId w:val="1008"/>
        </w:numPr>
        <w:pStyle w:val="Compact"/>
      </w:pPr>
      <w:r>
        <w:t xml:space="preserve">Member, American College of Radiology (ACR)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French (Proficient)</w:t>
      </w:r>
    </w:p>
    <w:p>
      <w:pPr>
        <w:numPr>
          <w:ilvl w:val="0"/>
          <w:numId w:val="1009"/>
        </w:numPr>
        <w:pStyle w:val="Compact"/>
      </w:pPr>
      <w:r>
        <w:t xml:space="preserve">Spanish (Basic)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ahmed.almutairi@radiologykuwait.com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32"/>
    <w:bookmarkStart w:id="33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This Curriculum Vitae reflects the professional journey of a Radiologist dedicated to excellence in medical imaging and patient care within the dynamic healthcare environment of Kuwait City. The experiences and achievements highlighted here underscore a commitment to advancing radiological practices in Kuwait, ensuring that patients receive state-of-the-art diagnostic services tailored to their needs.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Kuwait City</dc:title>
  <dc:creator/>
  <dc:language>en</dc:language>
  <cp:keywords/>
  <dcterms:created xsi:type="dcterms:W3CDTF">2026-09-27T00:40:37Z</dcterms:created>
  <dcterms:modified xsi:type="dcterms:W3CDTF">2026-09-27T00:40:37Z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