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Malaysia</w:t>
      </w:r>
      <w:r>
        <w:t xml:space="preserve"> </w:t>
      </w:r>
      <w:r>
        <w:t xml:space="preserve">Kuala</w:t>
      </w:r>
      <w:r>
        <w:t xml:space="preserve"> </w:t>
      </w:r>
      <w:r>
        <w:t xml:space="preserve">Lumpur</w:t>
      </w:r>
    </w:p>
    <w:bookmarkStart w:id="33" w:name="curriculum-vitae"/>
    <w:p>
      <w:pPr>
        <w:pStyle w:val="Heading1"/>
      </w:pPr>
      <w:r>
        <w:t xml:space="preserve">Curriculum Vitae</w:t>
      </w:r>
    </w:p>
    <w:p>
      <w:pPr>
        <w:pStyle w:val="FirstParagraph"/>
      </w:pPr>
      <w:r>
        <w:rPr>
          <w:bCs/>
          <w:b/>
        </w:rPr>
        <w:t xml:space="preserve">Name:</w:t>
      </w:r>
      <w:r>
        <w:t xml:space="preserve"> </w:t>
      </w:r>
      <w:r>
        <w:t xml:space="preserve">Dr. Amina Razak</w:t>
      </w:r>
      <w:r>
        <w:br/>
      </w:r>
      <w:r>
        <w:rPr>
          <w:bCs/>
          <w:b/>
        </w:rPr>
        <w:t xml:space="preserve">Position:</w:t>
      </w:r>
      <w:r>
        <w:t xml:space="preserve"> </w:t>
      </w:r>
      <w:r>
        <w:t xml:space="preserve">Radiologist</w:t>
      </w:r>
      <w:r>
        <w:br/>
      </w:r>
      <w:r>
        <w:rPr>
          <w:bCs/>
          <w:b/>
        </w:rPr>
        <w:t xml:space="preserve">Contact:</w:t>
      </w:r>
      <w:r>
        <w:t xml:space="preserve"> </w:t>
      </w:r>
      <w:r>
        <w:t xml:space="preserve">+60 12-3456789 | aminarazak@gmail.com</w:t>
      </w:r>
      <w:r>
        <w:br/>
      </w: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dedicated and experienced Radiologist with over 10 years of expertise in diagnostic imaging, interventional radiology, and medical research. Specialized in providing accurate and timely radiological interpretations to support clinical decision-making for patients across Malaysia Kuala Lumpur. Committed to advancing healthcare standards through innovation, education, and collaboration with multidisciplinary teams. Proven track record in managing complex cases at leading hospitals and private clinics in the Klang Valley region.</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Malaya, Kuala Lumpur, Malaysia</w:t>
      </w:r>
      <w:r>
        <w:br/>
      </w:r>
      <w:r>
        <w:t xml:space="preserve">Graduated: 2010</w:t>
      </w:r>
    </w:p>
    <w:p>
      <w:pPr>
        <w:numPr>
          <w:ilvl w:val="0"/>
          <w:numId w:val="1001"/>
        </w:numPr>
        <w:pStyle w:val="Compact"/>
      </w:pPr>
      <w:r>
        <w:rPr>
          <w:bCs/>
          <w:b/>
        </w:rPr>
        <w:t xml:space="preserve">Master of Medicine (Radiology)</w:t>
      </w:r>
      <w:r>
        <w:br/>
      </w:r>
      <w:r>
        <w:t xml:space="preserve">Universiti Kebangsaan Malaysia (UKM), Kuala Lumpur, Malaysia</w:t>
      </w:r>
      <w:r>
        <w:br/>
      </w:r>
      <w:r>
        <w:t xml:space="preserve">Graduated: 2015</w:t>
      </w:r>
    </w:p>
    <w:p>
      <w:pPr>
        <w:numPr>
          <w:ilvl w:val="0"/>
          <w:numId w:val="1001"/>
        </w:numPr>
        <w:pStyle w:val="Compact"/>
      </w:pPr>
      <w:r>
        <w:rPr>
          <w:bCs/>
          <w:b/>
        </w:rPr>
        <w:t xml:space="preserve">Doctor of Medicine (DM) in Radiology</w:t>
      </w:r>
      <w:r>
        <w:br/>
      </w:r>
      <w:r>
        <w:t xml:space="preserve">National University of Malaysia (UKM), Kuala Lumpur, Malaysia</w:t>
      </w:r>
      <w:r>
        <w:br/>
      </w:r>
      <w:r>
        <w:t xml:space="preserve">Graduated: 2018</w:t>
      </w:r>
    </w:p>
    <w:bookmarkEnd w:id="21"/>
    <w:bookmarkStart w:id="25" w:name="professional-experience"/>
    <w:p>
      <w:pPr>
        <w:pStyle w:val="Heading2"/>
      </w:pPr>
      <w:r>
        <w:t xml:space="preserve">Professional Experience</w:t>
      </w:r>
    </w:p>
    <w:bookmarkStart w:id="22" w:name="radiologist-kl-specialist-hospital"/>
    <w:p>
      <w:pPr>
        <w:pStyle w:val="Heading3"/>
      </w:pPr>
      <w:r>
        <w:t xml:space="preserve">Radiologist, KL Specialist Hospital</w:t>
      </w:r>
    </w:p>
    <w:p>
      <w:pPr>
        <w:pStyle w:val="FirstParagraph"/>
      </w:pPr>
      <w:r>
        <w:rPr>
          <w:iCs/>
          <w:i/>
        </w:rPr>
        <w:t xml:space="preserve">Kuala Lumpur, Malaysia | January 2019 – Present</w:t>
      </w:r>
    </w:p>
    <w:p>
      <w:pPr>
        <w:numPr>
          <w:ilvl w:val="0"/>
          <w:numId w:val="1002"/>
        </w:numPr>
        <w:pStyle w:val="Compact"/>
      </w:pPr>
      <w:r>
        <w:t xml:space="preserve">Provide diagnostic imaging services for patients across all age groups, including MRI, CT scans, X-rays, and ultrasound examinations.</w:t>
      </w:r>
    </w:p>
    <w:p>
      <w:pPr>
        <w:numPr>
          <w:ilvl w:val="0"/>
          <w:numId w:val="1002"/>
        </w:numPr>
        <w:pStyle w:val="Compact"/>
      </w:pPr>
      <w:r>
        <w:t xml:space="preserve">Collaborate with radiology technologists and clinical teams to ensure high-quality imaging protocols and patient safety standards.</w:t>
      </w:r>
    </w:p>
    <w:p>
      <w:pPr>
        <w:numPr>
          <w:ilvl w:val="0"/>
          <w:numId w:val="1002"/>
        </w:numPr>
        <w:pStyle w:val="Compact"/>
      </w:pPr>
      <w:r>
        <w:t xml:space="preserve">Perform interventional radiology procedures such as image-guided biopsies and vascular interventions in collaboration with surgeons and oncologists.</w:t>
      </w:r>
    </w:p>
    <w:p>
      <w:pPr>
        <w:numPr>
          <w:ilvl w:val="0"/>
          <w:numId w:val="1002"/>
        </w:numPr>
        <w:pStyle w:val="Compact"/>
      </w:pPr>
      <w:r>
        <w:t xml:space="preserve">Mentor junior residents and medical students from local universities, including the University of Malaya and Universiti Putra Malaysia (UPM).</w:t>
      </w:r>
    </w:p>
    <w:p>
      <w:pPr>
        <w:numPr>
          <w:ilvl w:val="0"/>
          <w:numId w:val="1002"/>
        </w:numPr>
        <w:pStyle w:val="Compact"/>
      </w:pPr>
      <w:r>
        <w:t xml:space="preserve">Contribute to hospital-wide quality improvement initiatives by participating in radiology audit committees.</w:t>
      </w:r>
    </w:p>
    <w:bookmarkEnd w:id="22"/>
    <w:bookmarkStart w:id="23" w:name="radiologist-sunway-medical-centre"/>
    <w:p>
      <w:pPr>
        <w:pStyle w:val="Heading3"/>
      </w:pPr>
      <w:r>
        <w:t xml:space="preserve">Radiologist, Sunway Medical Centre</w:t>
      </w:r>
    </w:p>
    <w:p>
      <w:pPr>
        <w:pStyle w:val="FirstParagraph"/>
      </w:pPr>
      <w:r>
        <w:rPr>
          <w:iCs/>
          <w:i/>
        </w:rPr>
        <w:t xml:space="preserve">Kuala Lumpur, Malaysia | July 2015 – December 2018</w:t>
      </w:r>
    </w:p>
    <w:p>
      <w:pPr>
        <w:numPr>
          <w:ilvl w:val="0"/>
          <w:numId w:val="1003"/>
        </w:numPr>
        <w:pStyle w:val="Compact"/>
      </w:pPr>
      <w:r>
        <w:t xml:space="preserve">Diagnose and interpret radiological findings for inpatient and outpatient cases, ensuring timely reporting for critical conditions such as stroke and trauma.</w:t>
      </w:r>
    </w:p>
    <w:p>
      <w:pPr>
        <w:numPr>
          <w:ilvl w:val="0"/>
          <w:numId w:val="1003"/>
        </w:numPr>
        <w:pStyle w:val="Compact"/>
      </w:pPr>
      <w:r>
        <w:t xml:space="preserve">Developed a standardized radiology protocol for musculoskeletal imaging, improving diagnostic accuracy by 20%.</w:t>
      </w:r>
    </w:p>
    <w:p>
      <w:pPr>
        <w:numPr>
          <w:ilvl w:val="0"/>
          <w:numId w:val="1003"/>
        </w:numPr>
        <w:pStyle w:val="Compact"/>
      </w:pPr>
      <w:r>
        <w:t xml:space="preserve">Participated in cross-departmental meetings to align radiological findings with clinical treatment plans, particularly in oncology and cardiology departments.</w:t>
      </w:r>
    </w:p>
    <w:p>
      <w:pPr>
        <w:numPr>
          <w:ilvl w:val="0"/>
          <w:numId w:val="1003"/>
        </w:numPr>
        <w:pStyle w:val="Compact"/>
      </w:pPr>
      <w:r>
        <w:t xml:space="preserve">Published research on the efficacy of low-dose CT scans for lung cancer screening in Malaysian populations, contributing to national healthcare guidelines.</w:t>
      </w:r>
    </w:p>
    <w:bookmarkEnd w:id="23"/>
    <w:bookmarkStart w:id="24" w:name="Xea9dae991a69824a20e728583313f91fa9d4279"/>
    <w:p>
      <w:pPr>
        <w:pStyle w:val="Heading3"/>
      </w:pPr>
      <w:r>
        <w:t xml:space="preserve">Radiology Resident, Hospital Canselor Tuanku Muhriz (HCTM)</w:t>
      </w:r>
    </w:p>
    <w:p>
      <w:pPr>
        <w:pStyle w:val="FirstParagraph"/>
      </w:pPr>
      <w:r>
        <w:rPr>
          <w:iCs/>
          <w:i/>
        </w:rPr>
        <w:t xml:space="preserve">Kuala Lumpur, Malaysia | June 2012 – June 2015</w:t>
      </w:r>
    </w:p>
    <w:p>
      <w:pPr>
        <w:numPr>
          <w:ilvl w:val="0"/>
          <w:numId w:val="1004"/>
        </w:numPr>
        <w:pStyle w:val="Compact"/>
      </w:pPr>
      <w:r>
        <w:t xml:space="preserve">Completed a rigorous training program in diagnostic and interventional radiology, gaining hands-on experience with state-of-the-art imaging equipment.</w:t>
      </w:r>
    </w:p>
    <w:p>
      <w:pPr>
        <w:numPr>
          <w:ilvl w:val="0"/>
          <w:numId w:val="1004"/>
        </w:numPr>
        <w:pStyle w:val="Compact"/>
      </w:pPr>
      <w:r>
        <w:t xml:space="preserve">Assisted in the management of emergency cases, including trauma imaging and acute stroke protocols.</w:t>
      </w:r>
    </w:p>
    <w:p>
      <w:pPr>
        <w:numPr>
          <w:ilvl w:val="0"/>
          <w:numId w:val="1004"/>
        </w:numPr>
        <w:pStyle w:val="Compact"/>
      </w:pPr>
      <w:r>
        <w:t xml:space="preserve">Conducted research on contrast media safety in pediatric patients, leading to a publication in the Malaysian Journal of Radiology.</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Malaysian Medical Council (MMC) Registration</w:t>
      </w:r>
      <w:r>
        <w:br/>
      </w:r>
      <w:r>
        <w:t xml:space="preserve">Valid until 2030. Registration Number: MMR-12345678.</w:t>
      </w:r>
    </w:p>
    <w:p>
      <w:pPr>
        <w:numPr>
          <w:ilvl w:val="0"/>
          <w:numId w:val="1005"/>
        </w:numPr>
        <w:pStyle w:val="Compact"/>
      </w:pPr>
      <w:r>
        <w:rPr>
          <w:bCs/>
          <w:b/>
        </w:rPr>
        <w:t xml:space="preserve">European Society of Radiology (ESR) Certification in Advanced Imaging Techniques</w:t>
      </w:r>
      <w:r>
        <w:br/>
      </w:r>
      <w:r>
        <w:t xml:space="preserve">Completed in 2017, focusing on AI-driven diagnostic tools and radiomics.</w:t>
      </w:r>
    </w:p>
    <w:p>
      <w:pPr>
        <w:numPr>
          <w:ilvl w:val="0"/>
          <w:numId w:val="1005"/>
        </w:numPr>
        <w:pStyle w:val="Compact"/>
      </w:pPr>
      <w:r>
        <w:rPr>
          <w:bCs/>
          <w:b/>
        </w:rPr>
        <w:t xml:space="preserve">American College of Radiology (ACR) Fellowship Program</w:t>
      </w:r>
      <w:r>
        <w:br/>
      </w:r>
      <w:r>
        <w:t xml:space="preserve">Attended a 6-month fellowship at the University of California, San Francisco (UCSF), USA, in 2021.</w:t>
      </w:r>
    </w:p>
    <w:bookmarkEnd w:id="26"/>
    <w:bookmarkStart w:id="27" w:name="skills"/>
    <w:p>
      <w:pPr>
        <w:pStyle w:val="Heading2"/>
      </w:pPr>
      <w:r>
        <w:t xml:space="preserve">Skills</w:t>
      </w:r>
    </w:p>
    <w:p>
      <w:pPr>
        <w:numPr>
          <w:ilvl w:val="0"/>
          <w:numId w:val="1006"/>
        </w:numPr>
        <w:pStyle w:val="Compact"/>
      </w:pPr>
      <w:r>
        <w:t xml:space="preserve">Expertise in MRI, CT, X-ray, and ultrasound imaging modalities.</w:t>
      </w:r>
    </w:p>
    <w:p>
      <w:pPr>
        <w:numPr>
          <w:ilvl w:val="0"/>
          <w:numId w:val="1006"/>
        </w:numPr>
        <w:pStyle w:val="Compact"/>
      </w:pPr>
      <w:r>
        <w:t xml:space="preserve">Proficient in PACS (Picture Archiving and Communication Systems) and radiology information systems (RIS).</w:t>
      </w:r>
    </w:p>
    <w:p>
      <w:pPr>
        <w:numPr>
          <w:ilvl w:val="0"/>
          <w:numId w:val="1006"/>
        </w:numPr>
        <w:pStyle w:val="Compact"/>
      </w:pPr>
      <w:r>
        <w:t xml:space="preserve">Certified in radiation safety protocols for diagnostic imaging.</w:t>
      </w:r>
    </w:p>
    <w:p>
      <w:pPr>
        <w:numPr>
          <w:ilvl w:val="0"/>
          <w:numId w:val="1006"/>
        </w:numPr>
        <w:pStyle w:val="Compact"/>
      </w:pPr>
      <w:r>
        <w:t xml:space="preserve">Fluent in Malay, English, and basic Mandarin for patient communication in multicultural settings.</w:t>
      </w:r>
    </w:p>
    <w:p>
      <w:pPr>
        <w:numPr>
          <w:ilvl w:val="0"/>
          <w:numId w:val="1006"/>
        </w:numPr>
        <w:pStyle w:val="Compact"/>
      </w:pPr>
      <w:r>
        <w:t xml:space="preserve">Strong analytical skills with a focus on early detection of diseases such as cancer, cardiovascular conditions, and neurological disorders.</w:t>
      </w:r>
    </w:p>
    <w:bookmarkEnd w:id="27"/>
    <w:bookmarkStart w:id="28" w:name="publications-and-research"/>
    <w:p>
      <w:pPr>
        <w:pStyle w:val="Heading2"/>
      </w:pPr>
      <w:r>
        <w:t xml:space="preserve">Publications and Research</w:t>
      </w:r>
    </w:p>
    <w:p>
      <w:pPr>
        <w:numPr>
          <w:ilvl w:val="0"/>
          <w:numId w:val="1007"/>
        </w:numPr>
        <w:pStyle w:val="Compact"/>
      </w:pPr>
      <w:r>
        <w:rPr>
          <w:bCs/>
          <w:b/>
        </w:rPr>
        <w:t xml:space="preserve">"Low-Dose CT Screening for Lung Cancer in Malaysian Populations: A Retrospective Study"</w:t>
      </w:r>
      <w:r>
        <w:br/>
      </w:r>
      <w:r>
        <w:t xml:space="preserve">Published in the *Malaysian Journal of Radiology*, 2019. Co-authored with colleagues from KL Specialist Hospital.</w:t>
      </w:r>
    </w:p>
    <w:p>
      <w:pPr>
        <w:numPr>
          <w:ilvl w:val="0"/>
          <w:numId w:val="1007"/>
        </w:numPr>
        <w:pStyle w:val="Compact"/>
      </w:pPr>
      <w:r>
        <w:rPr>
          <w:bCs/>
          <w:b/>
        </w:rPr>
        <w:t xml:space="preserve">"Role of MRI in Diagnosing Early-Stage Osteoarthritis: A Comparative Analysis"</w:t>
      </w:r>
      <w:r>
        <w:br/>
      </w:r>
      <w:r>
        <w:t xml:space="preserve">Presented at the 15th Malaysian Congress of Radiologists, Kuala Lumpur, 2020.</w:t>
      </w:r>
    </w:p>
    <w:p>
      <w:pPr>
        <w:numPr>
          <w:ilvl w:val="0"/>
          <w:numId w:val="1007"/>
        </w:numPr>
        <w:pStyle w:val="Compact"/>
      </w:pPr>
      <w:r>
        <w:rPr>
          <w:bCs/>
          <w:b/>
        </w:rPr>
        <w:t xml:space="preserve">"Interventional Radiology Techniques for Managing Uterine Fibroids in Women"</w:t>
      </w:r>
      <w:r>
        <w:br/>
      </w:r>
      <w:r>
        <w:t xml:space="preserve">Published in *Radiology Today*, 2021. Highlighted innovations in minimally invasive procedures.</w:t>
      </w:r>
    </w:p>
    <w:bookmarkEnd w:id="28"/>
    <w:bookmarkStart w:id="29" w:name="professional-affiliations"/>
    <w:p>
      <w:pPr>
        <w:pStyle w:val="Heading2"/>
      </w:pPr>
      <w:r>
        <w:t xml:space="preserve">Professional Affiliations</w:t>
      </w:r>
    </w:p>
    <w:p>
      <w:pPr>
        <w:numPr>
          <w:ilvl w:val="0"/>
          <w:numId w:val="1008"/>
        </w:numPr>
        <w:pStyle w:val="Compact"/>
      </w:pPr>
      <w:r>
        <w:t xml:space="preserve">Member, Malaysian Radiological Society (MRS)</w:t>
      </w:r>
    </w:p>
    <w:p>
      <w:pPr>
        <w:numPr>
          <w:ilvl w:val="0"/>
          <w:numId w:val="1008"/>
        </w:numPr>
        <w:pStyle w:val="Compact"/>
      </w:pPr>
      <w:r>
        <w:t xml:space="preserve">Member, Asia-Pacific Society of Radiology (APSR)</w:t>
      </w:r>
    </w:p>
    <w:p>
      <w:pPr>
        <w:numPr>
          <w:ilvl w:val="0"/>
          <w:numId w:val="1008"/>
        </w:numPr>
        <w:pStyle w:val="Compact"/>
      </w:pPr>
      <w:r>
        <w:t xml:space="preserve">Mentor, Royal College of Radiologists (RCR) Training Program for International Fellows</w:t>
      </w:r>
    </w:p>
    <w:bookmarkEnd w:id="29"/>
    <w:bookmarkStart w:id="30" w:name="volunteer-work"/>
    <w:p>
      <w:pPr>
        <w:pStyle w:val="Heading2"/>
      </w:pPr>
      <w:r>
        <w:t xml:space="preserve">Volunteer Work</w:t>
      </w:r>
    </w:p>
    <w:p>
      <w:pPr>
        <w:pStyle w:val="FirstParagraph"/>
      </w:pPr>
      <w:r>
        <w:rPr>
          <w:bCs/>
          <w:b/>
        </w:rPr>
        <w:t xml:space="preserve">Radiology Outreach Program, Kuala Lumpur Community Health Centre</w:t>
      </w:r>
      <w:r>
        <w:br/>
      </w:r>
      <w:r>
        <w:rPr>
          <w:iCs/>
          <w:i/>
        </w:rPr>
        <w:t xml:space="preserve">Volunteered to provide free radiological screenings for underprivileged communities in the Klang Valley, 2017–2023.</w:t>
      </w:r>
    </w:p>
    <w:bookmarkEnd w:id="30"/>
    <w:bookmarkStart w:id="31" w:name="language-proficiency"/>
    <w:p>
      <w:pPr>
        <w:pStyle w:val="Heading2"/>
      </w:pPr>
      <w:r>
        <w:t xml:space="preserve">Language Proficiency</w:t>
      </w:r>
    </w:p>
    <w:p>
      <w:pPr>
        <w:numPr>
          <w:ilvl w:val="0"/>
          <w:numId w:val="1009"/>
        </w:numPr>
        <w:pStyle w:val="Compact"/>
      </w:pPr>
      <w:r>
        <w:t xml:space="preserve">Malay: Native proficiency</w:t>
      </w:r>
    </w:p>
    <w:p>
      <w:pPr>
        <w:numPr>
          <w:ilvl w:val="0"/>
          <w:numId w:val="1009"/>
        </w:numPr>
        <w:pStyle w:val="Compact"/>
      </w:pPr>
      <w:r>
        <w:t xml:space="preserve">English: Advanced (IELTS 7.5)</w:t>
      </w:r>
    </w:p>
    <w:p>
      <w:pPr>
        <w:numPr>
          <w:ilvl w:val="0"/>
          <w:numId w:val="1009"/>
        </w:numPr>
        <w:pStyle w:val="Compact"/>
      </w:pPr>
      <w:r>
        <w:t xml:space="preserve">Mandarin: Intermediate (HSK Level 4)</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Radiologist in Malaysia Kuala Lumpur, emphasizing expertise in diagnostic imaging, research contributions, and commitment to healthcare excellence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Malaysia Kuala Lumpur</dc:title>
  <dc:creator/>
  <dc:language>en</dc:language>
  <cp:keywords/>
  <dcterms:created xsi:type="dcterms:W3CDTF">2025-12-07T18:38:34Z</dcterms:created>
  <dcterms:modified xsi:type="dcterms:W3CDTF">2025-12-07T18:38:34Z</dcterms:modified>
</cp:coreProperties>
</file>

<file path=docProps/custom.xml><?xml version="1.0" encoding="utf-8"?>
<Properties xmlns="http://schemas.openxmlformats.org/officeDocument/2006/custom-properties" xmlns:vt="http://schemas.openxmlformats.org/officeDocument/2006/docPropsVTypes"/>
</file>