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a decade of experience in diagnostic imaging and interventional radiology, specializing in the provision of accurate, patient-centered care. Committed to advancing medical imaging practices within New Zealand Wellington's healthcare system. Proficient in utilizing cutting-edge technologies to support clinical decision-making and improve patient outcomes. A strong advocate for professional development, collaboration with multidisciplinary teams, and adherence to ethical standards in radiological practice.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Medical Imaging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Radiological Sciences</w:t>
      </w:r>
      <w:r>
        <w:t xml:space="preserve">, [Institution Name],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-wellington-regional-hospital"/>
    <w:p>
      <w:pPr>
        <w:pStyle w:val="Heading3"/>
      </w:pPr>
      <w:r>
        <w:t xml:space="preserve">Radiologist, Wellington Regional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services, including X-ray, CT, MRI, and ultrasound for a diverse patient population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interpret complex imaging findings and develop treatment plans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through hands-on training programs at the hospital's affiliated medical school.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initiatives to ensure compliance with New Zealand's healthcare standards and radiation safety protocols.</w:t>
      </w:r>
    </w:p>
    <w:bookmarkEnd w:id="22"/>
    <w:bookmarkStart w:id="23" w:name="Xf4a891d944f84ce9eddece9ce7b2f14ee7e2812"/>
    <w:p>
      <w:pPr>
        <w:pStyle w:val="Heading3"/>
      </w:pPr>
      <w:r>
        <w:t xml:space="preserve">Radiologist, Private Imaging Clinic, Wellington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high-quality diagnostic imaging services to private patients, focusing on early detection and intervention for critical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imaging technologies such as 3D mammography and PET-CT to enhance diagnostic accuracy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GPs and specialists to streamline referral processes and improve patient access to radiological services.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digital imaging systems, reducing report turnaround times by 20%.</w:t>
      </w:r>
    </w:p>
    <w:bookmarkEnd w:id="23"/>
    <w:bookmarkStart w:id="24" w:name="X904cd7669691955d5743bb2b4183d20b257f648"/>
    <w:p>
      <w:pPr>
        <w:pStyle w:val="Heading3"/>
      </w:pPr>
      <w:r>
        <w:t xml:space="preserve">Resident Radiologist, [Hospital Name], Wellington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comprehensive training in all aspects of radiology, including vascular imaging and image-guided interventions.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AI-driven diagnostic tools in reducing diagnostic errors, presented at the New Zealand Radiological Society Conference.</w:t>
      </w:r>
    </w:p>
    <w:p>
      <w:pPr>
        <w:numPr>
          <w:ilvl w:val="0"/>
          <w:numId w:val="1004"/>
        </w:numPr>
        <w:pStyle w:val="Compact"/>
      </w:pPr>
      <w:r>
        <w:t xml:space="preserve">Provided 24/7 on-call coverage for emergency imaging needs, ensuring timely care for trauma and critical patients in Wellington.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Medical Council of New Zealand (MCNZ)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Radiation Safety Officer (RSO) Certification</w:t>
      </w:r>
      <w:r>
        <w:t xml:space="preserve">, [Institution Name]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New Zealand Radiological Society (NZRS)</w:t>
      </w:r>
    </w:p>
    <w:bookmarkEnd w:id="26"/>
    <w:bookmarkStart w:id="27" w:name="technical-skills-expertise"/>
    <w:p>
      <w:pPr>
        <w:pStyle w:val="Heading2"/>
      </w:pPr>
      <w:r>
        <w:t xml:space="preserve">Technical 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interpreting a wide range of imaging modalities: CT, MRI,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RIS (Radiology Information Systems).</w:t>
      </w:r>
    </w:p>
    <w:p>
      <w:pPr>
        <w:numPr>
          <w:ilvl w:val="0"/>
          <w:numId w:val="1006"/>
        </w:numPr>
        <w:pStyle w:val="Compact"/>
      </w:pPr>
      <w:r>
        <w:t xml:space="preserve">Proficient in using AI-powered tools for image analysis and diagnostic support.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skills, with the ability to explain complex findings to patients and referring physicians in New Zealand Wellington.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in Radiology: A New Era of Diagnostic Precision"</w:t>
      </w:r>
      <w:r>
        <w:t xml:space="preserve">, Journal of Medical Imaging,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"Optimizing Radiation Dose Reduction in Pediatric Imaging"</w:t>
      </w:r>
      <w:r>
        <w:t xml:space="preserve">, New Zealand Medical Journal,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the role of MRI in early detection of musculoskeletal disorders at the Annual Conference of the New Zealand Radiological Society, Wellington.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radiologist for free health screening programs in underserved areas of Wellington, providing access to diagnostic imaging services for low-income populations.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and community groups to educate students on the importance of early detection and preventive healthcare.</w:t>
      </w:r>
    </w:p>
    <w:p>
      <w:pPr>
        <w:numPr>
          <w:ilvl w:val="0"/>
          <w:numId w:val="1008"/>
        </w:numPr>
        <w:pStyle w:val="Compact"/>
      </w:pPr>
      <w:r>
        <w:t xml:space="preserve">Participated in public awareness campaigns about radiation safety and the benefits of regular medical imaging screenings.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Māori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highlights the professional journey of a Radiologist committed to excellence in medical imaging within New Zealand Wellington. Tailored to meet the unique demands of radiological practice in this region, it underscores expertise, ethical integrity, and a dedication to advancing patient care through innovative technologies and collaborative healthcare approaches.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New Zealand Wellington</dc:title>
  <dc:creator/>
  <dc:language>en</dc:language>
  <cp:keywords/>
  <dcterms:created xsi:type="dcterms:W3CDTF">2025-12-03T16:11:23Z</dcterms:created>
  <dcterms:modified xsi:type="dcterms:W3CDTF">2025-12-03T16:11:23Z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