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r.-emily-thompson-mbbs-mrcp-frcr"/>
    <w:p>
      <w:pPr>
        <w:pStyle w:val="Heading2"/>
      </w:pPr>
      <w:r>
        <w:t xml:space="preserve">Dr. Emily Thompson, MBBS, MRCP, FRCR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emily.thompson.radiologist@nhs.net</w:t>
      </w:r>
    </w:p>
    <w:p>
      <w:pPr>
        <w:numPr>
          <w:ilvl w:val="0"/>
          <w:numId w:val="1001"/>
        </w:numPr>
        <w:pStyle w:val="Compact"/>
      </w:pPr>
      <w:r>
        <w:t xml:space="preserve">Phone: +44 121 123 4567</w:t>
      </w:r>
    </w:p>
    <w:p>
      <w:pPr>
        <w:numPr>
          <w:ilvl w:val="0"/>
          <w:numId w:val="1001"/>
        </w:numPr>
        <w:pStyle w:val="Compact"/>
      </w:pPr>
      <w:r>
        <w:t xml:space="preserve">Address: 123 Birmingham Health Lane, B9 8AB, United Kingdom Birmingham</w:t>
      </w:r>
    </w:p>
    <w:p>
      <w:pPr>
        <w:numPr>
          <w:ilvl w:val="0"/>
          <w:numId w:val="1001"/>
        </w:numPr>
        <w:pStyle w:val="Compact"/>
      </w:pPr>
      <w:r>
        <w:t xml:space="preserve">LinkedIn: linkedin.com/in/emily-thompson-radiologist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skilled Radiologist with over a decade of experience in diagnostic imaging, interventional radiology, and advanced medical imaging technologies. Based in the United Kingdom Birmingham, I have focused on providing accurate diagnoses and innovative treatment solutions to patients across diverse clinical settings. My expertise includes interpreting complex imaging studies such as MRI, CT scans, X-rays, and ultrasounds while adhering to the highest standards of patient care in line with NHS guidelines. As a committed professional within the United Kingdom Birmingham healthcare system, I continuously strive to integrate cutting-edge advancements in radiology to improve clinical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University of Birmingham Medical School, United Kingdom (2005–2011)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Core Medical Training (CMT)</w:t>
      </w:r>
      <w:r>
        <w:t xml:space="preserve">, Birmingham Health NHS Trust, United Kingdom (2011–2013)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Higher Specialty Training in Radiology</w:t>
      </w:r>
      <w:r>
        <w:t xml:space="preserve">, Royal College of Radiologists, United Kingdom (2013–2018)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, Birmingham Royal Hospital for Children, United Kingdom (2018–2019)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radiologist"/>
    <w:p>
      <w:pPr>
        <w:pStyle w:val="Heading3"/>
      </w:pPr>
      <w:r>
        <w:t xml:space="preserve">Lead Radiologist</w:t>
      </w:r>
    </w:p>
    <w:p>
      <w:pPr>
        <w:pStyle w:val="FirstParagraph"/>
      </w:pPr>
      <w:r>
        <w:rPr>
          <w:bCs/>
          <w:b/>
        </w:rPr>
        <w:t xml:space="preserve">Birmingham General Hospital, United Kingdom Birmingham</w:t>
      </w:r>
    </w:p>
    <w:p>
      <w:pPr>
        <w:pStyle w:val="BodyText"/>
      </w:pPr>
      <w:r>
        <w:rPr>
          <w:iCs/>
          <w:i/>
        </w:rPr>
        <w:t xml:space="preserve">April 2019 – Present</w:t>
      </w:r>
    </w:p>
    <w:p>
      <w:pPr>
        <w:numPr>
          <w:ilvl w:val="0"/>
          <w:numId w:val="1003"/>
        </w:numPr>
        <w:pStyle w:val="Compact"/>
      </w:pPr>
      <w:r>
        <w:t xml:space="preserve">Overseeing diagnostic imaging services for over 5,000 patients annually, ensuring timely and accurate reporting of complex cases.</w:t>
      </w:r>
    </w:p>
    <w:p>
      <w:pPr>
        <w:numPr>
          <w:ilvl w:val="0"/>
          <w:numId w:val="1003"/>
        </w:numPr>
        <w:pStyle w:val="Compact"/>
      </w:pPr>
      <w:r>
        <w:t xml:space="preserve">Leading a multidisciplinary team to implement AI-driven tools for enhanced image analysis in the United Kingdom Birmingham healthcare network.</w:t>
      </w:r>
    </w:p>
    <w:p>
      <w:pPr>
        <w:numPr>
          <w:ilvl w:val="0"/>
          <w:numId w:val="1003"/>
        </w:numPr>
        <w:pStyle w:val="Compact"/>
      </w:pPr>
      <w:r>
        <w:t xml:space="preserve">Collaborating with oncologists and surgeons to develop personalized treatment plans using advanced imaging techniques.</w:t>
      </w:r>
    </w:p>
    <w:p>
      <w:pPr>
        <w:numPr>
          <w:ilvl w:val="0"/>
          <w:numId w:val="1003"/>
        </w:numPr>
        <w:pStyle w:val="Compact"/>
      </w:pPr>
      <w:r>
        <w:t xml:space="preserve">Providing mentorship to junior radiologists and medical students through structured training programs within the NHS framework.</w:t>
      </w:r>
    </w:p>
    <w:bookmarkEnd w:id="23"/>
    <w:bookmarkStart w:id="24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Birmingham Royal Hospital, United Kingdom Birmingham</w:t>
      </w:r>
    </w:p>
    <w:p>
      <w:pPr>
        <w:pStyle w:val="BodyText"/>
      </w:pPr>
      <w:r>
        <w:rPr>
          <w:iCs/>
          <w:i/>
        </w:rPr>
        <w:t xml:space="preserve">July 2015 – March 2019</w:t>
      </w:r>
    </w:p>
    <w:p>
      <w:pPr>
        <w:numPr>
          <w:ilvl w:val="0"/>
          <w:numId w:val="1004"/>
        </w:numPr>
        <w:pStyle w:val="Compact"/>
      </w:pPr>
      <w:r>
        <w:t xml:space="preserve">Specializing in musculoskeletal and abdominal imaging, contributing to the hospital’s reputation for excellence in radiological services.</w:t>
      </w:r>
    </w:p>
    <w:p>
      <w:pPr>
        <w:numPr>
          <w:ilvl w:val="0"/>
          <w:numId w:val="1004"/>
        </w:numPr>
        <w:pStyle w:val="Compact"/>
      </w:pPr>
      <w:r>
        <w:t xml:space="preserve">Participating in national research initiatives focused on improving diagnostic accuracy for rare conditions prevalent in the United Kingdom Birmingham region.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local protocols for emergency imaging, reducing patient wait times by 20% during critical cases.</w:t>
      </w:r>
    </w:p>
    <w:bookmarkEnd w:id="24"/>
    <w:bookmarkStart w:id="25" w:name="registrar-in-radiology"/>
    <w:p>
      <w:pPr>
        <w:pStyle w:val="Heading3"/>
      </w:pPr>
      <w:r>
        <w:t xml:space="preserve">Registrar in Radiology</w:t>
      </w:r>
    </w:p>
    <w:p>
      <w:pPr>
        <w:pStyle w:val="FirstParagraph"/>
      </w:pPr>
      <w:r>
        <w:rPr>
          <w:bCs/>
          <w:b/>
        </w:rPr>
        <w:t xml:space="preserve">Birmingham City Hospital, United Kingdom Birmingham</w:t>
      </w:r>
    </w:p>
    <w:p>
      <w:pPr>
        <w:pStyle w:val="BodyText"/>
      </w:pPr>
      <w:r>
        <w:rPr>
          <w:iCs/>
          <w:i/>
        </w:rPr>
        <w:t xml:space="preserve">August 2013 – June 2015</w:t>
      </w:r>
    </w:p>
    <w:p>
      <w:pPr>
        <w:numPr>
          <w:ilvl w:val="0"/>
          <w:numId w:val="1005"/>
        </w:numPr>
        <w:pStyle w:val="Compact"/>
      </w:pPr>
      <w:r>
        <w:t xml:space="preserve">Gaining hands-on experience in a high-volume clinical environment, managing over 3,000 imaging cases annually.</w:t>
      </w:r>
    </w:p>
    <w:p>
      <w:pPr>
        <w:numPr>
          <w:ilvl w:val="0"/>
          <w:numId w:val="1005"/>
        </w:numPr>
        <w:pStyle w:val="Compact"/>
      </w:pPr>
      <w:r>
        <w:t xml:space="preserve">Supporting the transition of radiology services to digital platforms (PACS systems) in alignment with NHS modernization goals.</w:t>
      </w:r>
    </w:p>
    <w:p>
      <w:pPr>
        <w:numPr>
          <w:ilvl w:val="0"/>
          <w:numId w:val="1005"/>
        </w:numPr>
        <w:pStyle w:val="Compact"/>
      </w:pPr>
      <w:r>
        <w:t xml:space="preserve">Presenting case studies at regional conferences, including the British Society of Radiologists’ annual meeting in Birmingham.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GMC Registration Number:</w:t>
      </w:r>
      <w:r>
        <w:t xml:space="preserve"> </w:t>
      </w:r>
      <w:r>
        <w:t xml:space="preserve">3456789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of the Royal College of Radiologists (MRCP):</w:t>
      </w:r>
      <w:r>
        <w:t xml:space="preserve"> </w:t>
      </w:r>
      <w:r>
        <w:t xml:space="preserve">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Fellowship of the Royal College of Radiologists (FRCR):</w:t>
      </w:r>
      <w:r>
        <w:t xml:space="preserve"> </w:t>
      </w:r>
      <w:r>
        <w:t xml:space="preserve">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Advanced Ultrasound Techniques:</w:t>
      </w:r>
      <w:r>
        <w:t xml:space="preserve"> </w:t>
      </w:r>
      <w:r>
        <w:t xml:space="preserve">British Society of Radiologists, 2021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interpreting MRI, CT, X-ray, and ultrasound imaging modalities.</w:t>
      </w:r>
    </w:p>
    <w:p>
      <w:pPr>
        <w:numPr>
          <w:ilvl w:val="0"/>
          <w:numId w:val="1007"/>
        </w:numPr>
        <w:pStyle w:val="Compact"/>
      </w:pPr>
      <w:r>
        <w:t xml:space="preserve">Experienced in using PACS (Picture Archiving and Communication Systems) and RIS (Radiology Information Systems) within NHS environments.</w:t>
      </w:r>
    </w:p>
    <w:p>
      <w:pPr>
        <w:numPr>
          <w:ilvl w:val="0"/>
          <w:numId w:val="1007"/>
        </w:numPr>
        <w:pStyle w:val="Compact"/>
      </w:pPr>
      <w:r>
        <w:t xml:space="preserve">Skilled in 3D imaging reconstruction and interventional radiology procedures such as angiography and biopsies.</w:t>
      </w:r>
    </w:p>
    <w:p>
      <w:pPr>
        <w:numPr>
          <w:ilvl w:val="0"/>
          <w:numId w:val="1007"/>
        </w:numPr>
        <w:pStyle w:val="Compact"/>
      </w:pPr>
      <w:r>
        <w:t xml:space="preserve">Fluent in English; basic understanding of medical terminology in multiple languages to support Birmingham’s multicultural patient population.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British Society of Radiologists (BSR):</w:t>
      </w:r>
      <w:r>
        <w:t xml:space="preserve"> </w:t>
      </w:r>
      <w:r>
        <w:t xml:space="preserve">Member since 2013, actively participating in local committees focused on radiological education and quality assurance.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Royal College of Radiologists (RCR):</w:t>
      </w:r>
      <w:r>
        <w:t xml:space="preserve"> </w:t>
      </w:r>
      <w:r>
        <w:t xml:space="preserve">Attending annual conferences and contributing to guidelines for radiology practices in the United Kingdom Birmingham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Birmingham Healthcare Innovation Network:</w:t>
      </w:r>
      <w:r>
        <w:t xml:space="preserve"> </w:t>
      </w:r>
      <w:r>
        <w:t xml:space="preserve">Collaborating on projects to integrate AI into diagnostic workflows at NHS hospitals.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"Advancements in MRI for Early Detection of Musculoskeletal Disorders in the United Kingdom Birmingham Population"</w:t>
      </w:r>
      <w:r>
        <w:t xml:space="preserve">, Journal of Radiological Science, 2020.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"Interdisciplinary Collaboration in Oncology Imaging: A Case Study from Birmingham General Hospital"</w:t>
      </w:r>
      <w:r>
        <w:t xml:space="preserve">, British Journal of Radiology, 2019.</w:t>
      </w:r>
    </w:p>
    <w:p>
      <w:pPr>
        <w:numPr>
          <w:ilvl w:val="0"/>
          <w:numId w:val="1009"/>
        </w:numPr>
        <w:pStyle w:val="Compact"/>
      </w:pPr>
      <w:r>
        <w:t xml:space="preserve">Presented research on AI-driven diagnostics at the European Congress of Radiology (ECR) in 2021, hosted in Vienna, Austria.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Thompson directly for references from current and former colleagues within the United Kingdom Birmingham NHS network.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United Kingdom Birmingham</dc:title>
  <dc:creator/>
  <dc:language>en</dc:language>
  <cp:keywords/>
  <dcterms:created xsi:type="dcterms:W3CDTF">2025-12-09T19:48:36Z</dcterms:created>
  <dcterms:modified xsi:type="dcterms:W3CDTF">2025-12-09T19:48:36Z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