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radiologist-united-states-san-francisco"/>
    <w:p>
      <w:pPr>
        <w:pStyle w:val="Heading2"/>
      </w:pPr>
      <w:r>
        <w:t xml:space="preserve">Radiologist | United States San Francisco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(415) 555-0198 | emily.thompson@radiology.org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Committed to delivering accurate and timely diagnoses to patients across the United States, with a strong focus on advancing healthcare in San Francisco. Proven expertise in utilizing state-of-the-art imaging technologies, collaborating with multidisciplinary teams, and contributing to research initiatives that improve patient outcomes. A member of the American College of Radiology (ACR) and actively engaged in professional development to stay at the forefront of radiological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Stanford University School of Medicine, Palo Alto, CA | 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California, Berkeley, CA | Graduated: 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2875704acee454e519537ef85aad80ff8c1d21"/>
    <w:p>
      <w:pPr>
        <w:pStyle w:val="Heading3"/>
      </w:pPr>
      <w:r>
        <w:t xml:space="preserve">Radiologist | San Francisco General Hospital &amp; Trauma Center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diagnostic imaging services, including MRI, CT, ultrasound, and X-ray for inpatient and outpatient populations.</w:t>
      </w:r>
    </w:p>
    <w:p>
      <w:pPr>
        <w:numPr>
          <w:ilvl w:val="0"/>
          <w:numId w:val="1002"/>
        </w:numPr>
        <w:pStyle w:val="Compact"/>
      </w:pPr>
      <w:r>
        <w:t xml:space="preserve">Lead interdisciplinary teams to interpret complex cases and develop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 with surgeons, oncologists, and other specialists to ensure accurate pre- and post-operative imaging assessments.</w:t>
      </w:r>
    </w:p>
    <w:p>
      <w:pPr>
        <w:numPr>
          <w:ilvl w:val="0"/>
          <w:numId w:val="1002"/>
        </w:numPr>
        <w:pStyle w:val="Compact"/>
      </w:pPr>
      <w:r>
        <w:t xml:space="preserve">Implement quality improvement initiatives to enhance diagnostic accuracy and patient safety in the United States San Francisco healthcare system.</w:t>
      </w:r>
    </w:p>
    <w:bookmarkEnd w:id="23"/>
    <w:bookmarkStart w:id="24" w:name="Xaca319c599486f5af3db5d0cdd2a22e6783b306"/>
    <w:p>
      <w:pPr>
        <w:pStyle w:val="Heading3"/>
      </w:pPr>
      <w:r>
        <w:t xml:space="preserve">Radiology Fellow | University of California, San Francisco (UCSF)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training in interventional radiology and musculoskeletal imaging under the guidance of leading experts in the field.</w:t>
      </w:r>
    </w:p>
    <w:p>
      <w:pPr>
        <w:numPr>
          <w:ilvl w:val="0"/>
          <w:numId w:val="1003"/>
        </w:numPr>
        <w:pStyle w:val="Compact"/>
      </w:pPr>
      <w:r>
        <w:t xml:space="preserve">Conducted research on advanced imaging techniques for early detection of breast cancer,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Provided clinical support to residents and medical students, fostering a culture of excellence and innovation in radiology education.</w:t>
      </w:r>
    </w:p>
    <w:bookmarkEnd w:id="24"/>
    <w:bookmarkStart w:id="25" w:name="X29eb33df7f91600089875e96e84398d262647d3"/>
    <w:p>
      <w:pPr>
        <w:pStyle w:val="Heading3"/>
      </w:pPr>
      <w:r>
        <w:t xml:space="preserve">Radiologist Assistant | California Imaging Associates</w:t>
      </w:r>
    </w:p>
    <w:p>
      <w:pPr>
        <w:pStyle w:val="FirstParagraph"/>
      </w:pPr>
      <w:r>
        <w:rPr>
          <w:iCs/>
          <w:i/>
        </w:rPr>
        <w:t xml:space="preserve">June 2012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interpretation of imaging studies and contributed to the development of radiology protocols tailored to diverse patient needs.</w:t>
      </w:r>
    </w:p>
    <w:p>
      <w:pPr>
        <w:numPr>
          <w:ilvl w:val="0"/>
          <w:numId w:val="1004"/>
        </w:numPr>
        <w:pStyle w:val="Compact"/>
      </w:pPr>
      <w:r>
        <w:t xml:space="preserve">Played a key role in optimizing workflow efficiency at multiple locations across San Francisco, United States.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federal and state regulations, ensuring adherence to high standards of care in the healthcare sector.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Diagnostic Radiology |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Medical License, California</w:t>
      </w:r>
      <w:r>
        <w:t xml:space="preserve"> </w:t>
      </w:r>
      <w:r>
        <w:t xml:space="preserve">– Issued: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t xml:space="preserve"> </w:t>
      </w:r>
      <w:r>
        <w:t xml:space="preserve">– American Board of Interventional Radiology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Health Physics Society | 2016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"Advancements in AI-Driven Imaging for Early Cancer Detection" (Co-Author)</w:t>
      </w:r>
      <w:r>
        <w:t xml:space="preserve">, Journal of the American College of Radiology, 2021.</w:t>
      </w:r>
    </w:p>
    <w:p>
      <w:pPr>
        <w:pStyle w:val="BodyText"/>
      </w:pPr>
      <w:r>
        <w:rPr>
          <w:bCs/>
          <w:b/>
        </w:rPr>
        <w:t xml:space="preserve">"Radiological Evaluation of Traumatic Injuries in Urban Populations" (Lead Author)</w:t>
      </w:r>
      <w:r>
        <w:t xml:space="preserve">, Radiology Today, 2019.</w:t>
      </w:r>
    </w:p>
    <w:p>
      <w:pPr>
        <w:pStyle w:val="BodyText"/>
      </w:pPr>
      <w:r>
        <w:t xml:space="preserve">Contributed to research projects at UCSF and Stanford University focused on improving diagnostic accuracy and reducing healthcare disparities in the United States, particularly in San Francisco’s diverse communities.</w:t>
      </w:r>
    </w:p>
    <w:bookmarkEnd w:id="28"/>
    <w:bookmarkStart w:id="29" w:name="teaching-lecturing-experience"/>
    <w:p>
      <w:pPr>
        <w:pStyle w:val="Heading2"/>
      </w:pPr>
      <w:r>
        <w:t xml:space="preserve">Teaching &amp; Lecturing Experience</w:t>
      </w:r>
    </w:p>
    <w:p>
      <w:pPr>
        <w:pStyle w:val="FirstParagraph"/>
      </w:pPr>
      <w:r>
        <w:rPr>
          <w:bCs/>
          <w:b/>
        </w:rPr>
        <w:t xml:space="preserve">Adjunct Faculty Member</w:t>
      </w:r>
      <w:r>
        <w:t xml:space="preserve">, Department of Radiology, UCSF School of Medicine | 2017–Present</w:t>
      </w:r>
    </w:p>
    <w:p>
      <w:pPr>
        <w:numPr>
          <w:ilvl w:val="0"/>
          <w:numId w:val="1006"/>
        </w:numPr>
        <w:pStyle w:val="Compact"/>
      </w:pPr>
      <w:r>
        <w:t xml:space="preserve">Delivered lectures on advanced imaging techniques and supervised medical students in clinical settings.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focused on radiological case studies relevant to San Francisco’s healthcare challenges.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Annual Radiology Symposium, San Francisco | 2020</w:t>
      </w:r>
    </w:p>
    <w:p>
      <w:pPr>
        <w:numPr>
          <w:ilvl w:val="0"/>
          <w:numId w:val="1007"/>
        </w:numPr>
        <w:pStyle w:val="Compact"/>
      </w:pPr>
      <w:r>
        <w:t xml:space="preserve">Presented on the role of interventional radiology in treating chronic conditions, emphasizing its impact on patient care in the United States.</w:t>
      </w:r>
    </w:p>
    <w:bookmarkEnd w:id="29"/>
    <w:bookmarkStart w:id="30" w:name="technical-skills-and-proficiencies"/>
    <w:p>
      <w:pPr>
        <w:pStyle w:val="Heading2"/>
      </w:pPr>
      <w:r>
        <w:t xml:space="preserve">Technical Skills and Proficiencies</w:t>
      </w:r>
    </w:p>
    <w:p>
      <w:pPr>
        <w:numPr>
          <w:ilvl w:val="0"/>
          <w:numId w:val="1008"/>
        </w:numPr>
        <w:pStyle w:val="Compact"/>
      </w:pPr>
      <w:r>
        <w:t xml:space="preserve">Expertise in interpreting CT scans, MRI, ultrasound, and digital X-rays.</w:t>
      </w:r>
    </w:p>
    <w:p>
      <w:pPr>
        <w:numPr>
          <w:ilvl w:val="0"/>
          <w:numId w:val="1008"/>
        </w:numPr>
        <w:pStyle w:val="Compact"/>
      </w:pPr>
      <w:r>
        <w:t xml:space="preserve">Familiarity with PACS (Picture Archiving and Communication Systems) and EMR integration in radiology departments across the United States.</w:t>
      </w:r>
    </w:p>
    <w:p>
      <w:pPr>
        <w:numPr>
          <w:ilvl w:val="0"/>
          <w:numId w:val="1008"/>
        </w:numPr>
        <w:pStyle w:val="Compact"/>
      </w:pPr>
      <w:r>
        <w:t xml:space="preserve">Proficient in using imaging software such as GE Healthcare’s Centricity, Siemens Healthineers’ syngo, and Philips IntelliSpace Portal.</w:t>
      </w:r>
    </w:p>
    <w:p>
      <w:pPr>
        <w:numPr>
          <w:ilvl w:val="0"/>
          <w:numId w:val="1008"/>
        </w:numPr>
        <w:pStyle w:val="Compact"/>
      </w:pPr>
      <w:r>
        <w:t xml:space="preserve">Certified in radiation safety protocols and patient positioning for optimal imaging outcomes.</w:t>
      </w:r>
    </w:p>
    <w:bookmarkEnd w:id="30"/>
    <w:bookmarkStart w:id="31" w:name="professional-affiliations-memberships"/>
    <w:p>
      <w:pPr>
        <w:pStyle w:val="Heading2"/>
      </w:pPr>
      <w:r>
        <w:t xml:space="preserve">Professional Affiliations &amp;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California Medical Association (CMA)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9"/>
        </w:numPr>
        <w:pStyle w:val="Compact"/>
      </w:pPr>
      <w:r>
        <w:t xml:space="preserve">San Francisco Radiological Society** – Active Participant, 2018–Present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Outstanding Radiologist Award**, San Francisco General Hospital | 2019</w:t>
      </w:r>
    </w:p>
    <w:p>
      <w:pPr>
        <w:numPr>
          <w:ilvl w:val="0"/>
          <w:numId w:val="1010"/>
        </w:numPr>
        <w:pStyle w:val="Compact"/>
      </w:pPr>
      <w:r>
        <w:t xml:space="preserve">Research Excellence Grant**, National Institutes of Health (NIH) | 2018</w:t>
      </w:r>
    </w:p>
    <w:p>
      <w:pPr>
        <w:numPr>
          <w:ilvl w:val="0"/>
          <w:numId w:val="1010"/>
        </w:numPr>
        <w:pStyle w:val="Compact"/>
      </w:pPr>
      <w:r>
        <w:t xml:space="preserve">Clinical Innovation in Radiology**, UCSF Department of Radiology | 2017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emily.thompson@radiology.org.</w:t>
      </w:r>
    </w:p>
    <w:p>
      <w:pPr>
        <w:pStyle w:val="BodyText"/>
      </w:pPr>
      <w:r>
        <w:t xml:space="preserve">This Curriculum Vitae is tailored for a Radiologist in the United States San Francisco, highlighting expertise, qualifications, and contributions to the field of radiology within a dynamic healthcare environment.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2026-07-21T08:31:17Z</dcterms:created>
  <dcterms:modified xsi:type="dcterms:W3CDTF">2026-07-21T08:31:17Z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