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(Australia</w:t>
      </w:r>
      <w:r>
        <w:t xml:space="preserve"> </w:t>
      </w:r>
      <w:r>
        <w:t xml:space="preserve">Melbourne)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Robotics Engineer with a passion for innovation and technology, specializing in the design, development, and deployment of autonomous systems. With extensive experience in Australia Melbourne's dynamic tech ecosystem, I am committed to advancing robotic solutions that address real-world challenges. My expertise spans industrial automation, machine learning integration, and collaborative robotics (cobots). As a Robotics Engineer in Melbourne, I strive to contribute to the region's growing reputation as a hub for cutting-edge robotics research and application.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engineering-in-robotics-hons"/>
    <w:p>
      <w:pPr>
        <w:pStyle w:val="Heading3"/>
      </w:pPr>
      <w:r>
        <w:t xml:space="preserve">Bachelor of Engineering in Robotics (Hons)</w:t>
      </w:r>
    </w:p>
    <w:p>
      <w:pPr>
        <w:pStyle w:val="FirstParagraph"/>
      </w:pPr>
      <w:r>
        <w:t xml:space="preserve">University of Technology Sydney, Australia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Focus areas: Artificial Intelligence, Control Systems, and Human-Robot Interaction.</w:t>
      </w:r>
    </w:p>
    <w:p>
      <w:pPr>
        <w:numPr>
          <w:ilvl w:val="0"/>
          <w:numId w:val="1001"/>
        </w:numPr>
        <w:pStyle w:val="Compact"/>
      </w:pPr>
      <w:r>
        <w:t xml:space="preserve">Thesis: "Optimizing Autonomous Navigation in Dynamic Environments for Industrial Applications."</w:t>
      </w:r>
    </w:p>
    <w:bookmarkEnd w:id="22"/>
    <w:bookmarkStart w:id="23" w:name="Xaeeddc6ab5b37bb4e3d1a2d99d77da7811696e4"/>
    <w:p>
      <w:pPr>
        <w:pStyle w:val="Heading3"/>
      </w:pPr>
      <w:r>
        <w:t xml:space="preserve">Masters of Science in Mechatronic Engineering</w:t>
      </w:r>
    </w:p>
    <w:p>
      <w:pPr>
        <w:pStyle w:val="FirstParagraph"/>
      </w:pPr>
      <w:r>
        <w:t xml:space="preserve">Monash University, Australia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on sensor fusion techniques for robotic perception systems.</w:t>
      </w:r>
    </w:p>
    <w:p>
      <w:pPr>
        <w:numPr>
          <w:ilvl w:val="0"/>
          <w:numId w:val="1002"/>
        </w:numPr>
        <w:pStyle w:val="Compact"/>
      </w:pPr>
      <w:r>
        <w:t xml:space="preserve">Published a paper on "Real-Time Data Processing in Multi-Robot Systems" in the *Australian Journal of Robotics Research*.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Australian Robotics Innovations (ARI), Melbourne, Australia</w:t>
      </w:r>
      <w:r>
        <w:br/>
      </w:r>
      <w:r>
        <w:t xml:space="preserve">[Month Year]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autonomous mobile robots for logistics and warehouse automation.</w:t>
      </w:r>
    </w:p>
    <w:p>
      <w:pPr>
        <w:numPr>
          <w:ilvl w:val="0"/>
          <w:numId w:val="1003"/>
        </w:numPr>
        <w:pStyle w:val="Compact"/>
      </w:pPr>
      <w:r>
        <w:t xml:space="preserve">Collaborated with teams in Melbourne to integrate AI algorithms for object recognition and path planning.</w:t>
      </w:r>
    </w:p>
    <w:p>
      <w:pPr>
        <w:numPr>
          <w:ilvl w:val="0"/>
          <w:numId w:val="1003"/>
        </w:numPr>
        <w:pStyle w:val="Compact"/>
      </w:pPr>
      <w:r>
        <w:t xml:space="preserve">Delivered 5+ successful projects, including a robotic system adopted by a major e-commerce client in Australia Melbourne.</w:t>
      </w:r>
    </w:p>
    <w:bookmarkEnd w:id="25"/>
    <w:bookmarkStart w:id="26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SensorTech Solutions, Melbourne, Australia</w:t>
      </w:r>
      <w:r>
        <w:br/>
      </w: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Designed and tested robotic arms for precision manufacturing tasks in the automotive industry.</w:t>
      </w:r>
    </w:p>
    <w:p>
      <w:pPr>
        <w:numPr>
          <w:ilvl w:val="0"/>
          <w:numId w:val="1004"/>
        </w:numPr>
        <w:pStyle w:val="Compact"/>
      </w:pPr>
      <w:r>
        <w:t xml:space="preserve">Optimized sensor integration workflows to reduce system latency by 30%.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 cobot solution that improved workplace safety in Melbourne-based factories.</w:t>
      </w:r>
    </w:p>
    <w:bookmarkEnd w:id="26"/>
    <w:bookmarkStart w:id="27" w:name="internship-robotics-development"/>
    <w:p>
      <w:pPr>
        <w:pStyle w:val="Heading3"/>
      </w:pPr>
      <w:r>
        <w:t xml:space="preserve">Internship: Robotics Development</w:t>
      </w:r>
    </w:p>
    <w:p>
      <w:pPr>
        <w:pStyle w:val="FirstParagraph"/>
      </w:pPr>
      <w:r>
        <w:rPr>
          <w:bCs/>
          <w:b/>
        </w:rPr>
        <w:t xml:space="preserve">RoboLab Australia, Melbourne, Australia</w:t>
      </w:r>
      <w:r>
        <w:br/>
      </w:r>
      <w: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Assisted in the prototyping of educational robotics kits for schools across Victoria.</w:t>
      </w:r>
    </w:p>
    <w:p>
      <w:pPr>
        <w:numPr>
          <w:ilvl w:val="0"/>
          <w:numId w:val="1005"/>
        </w:numPr>
        <w:pStyle w:val="Compact"/>
      </w:pPr>
      <w:r>
        <w:t xml:space="preserve">Provided technical support to educators in implementing robotics curricula in classrooms.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ROS (Robot Operating System), MATLAB/Simulink, C++, Python, IoT Integration, CAD (SolidWorks).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Project Management, Problem-Solving.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French (Basic).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56f2e50ef12388e3836fb596848bdeb02a82140"/>
    <w:p>
      <w:pPr>
        <w:pStyle w:val="Heading3"/>
      </w:pPr>
      <w:r>
        <w:t xml:space="preserve">Melbourne Smart City Initiative: Autonomous Waste Collection Robot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prototype robot for efficient waste management in urban environments. The project involved sensor integration, path optimization, and real-time data analysis.</w:t>
      </w:r>
    </w:p>
    <w:p>
      <w:pPr>
        <w:numPr>
          <w:ilvl w:val="0"/>
          <w:numId w:val="1007"/>
        </w:numPr>
        <w:pStyle w:val="Compact"/>
      </w:pPr>
      <w:r>
        <w:t xml:space="preserve">Collaborated with Melbourne City Council to test the robot in public spaces.</w:t>
      </w:r>
    </w:p>
    <w:p>
      <w:pPr>
        <w:numPr>
          <w:ilvl w:val="0"/>
          <w:numId w:val="1007"/>
        </w:numPr>
        <w:pStyle w:val="Compact"/>
      </w:pPr>
      <w:r>
        <w:t xml:space="preserve">Published a case study on the project’s impact on reducing operational costs for waste management services.</w:t>
      </w:r>
    </w:p>
    <w:bookmarkEnd w:id="30"/>
    <w:bookmarkStart w:id="31" w:name="ai-powered-agricultural-drone-system"/>
    <w:p>
      <w:pPr>
        <w:pStyle w:val="Heading3"/>
      </w:pPr>
      <w:r>
        <w:t xml:space="preserve">AI-Powered Agricultural Drone System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autonomous drone for crop monitoring and pesticide application, tailored for Australian farmers.</w:t>
      </w:r>
    </w:p>
    <w:p>
      <w:pPr>
        <w:numPr>
          <w:ilvl w:val="0"/>
          <w:numId w:val="1008"/>
        </w:numPr>
        <w:pStyle w:val="Compact"/>
      </w:pPr>
      <w:r>
        <w:t xml:space="preserve">Integrated machine learning models to detect crop health anomalies.</w:t>
      </w:r>
    </w:p>
    <w:p>
      <w:pPr>
        <w:numPr>
          <w:ilvl w:val="0"/>
          <w:numId w:val="1008"/>
        </w:numPr>
        <w:pStyle w:val="Compact"/>
      </w:pPr>
      <w:r>
        <w:t xml:space="preserve">Pilot tested the system on a farm in Gippsland, Australia, resulting in a 20% increase in yield efficiency.</w:t>
      </w:r>
    </w:p>
    <w:bookmarkEnd w:id="31"/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ROS Certified Professional (2023)</w:t>
      </w:r>
    </w:p>
    <w:p>
      <w:pPr>
        <w:numPr>
          <w:ilvl w:val="0"/>
          <w:numId w:val="1009"/>
        </w:numPr>
        <w:pStyle w:val="Compact"/>
      </w:pPr>
      <w:r>
        <w:t xml:space="preserve">Project Management Professional (PMP) Certification (2021)</w:t>
      </w:r>
    </w:p>
    <w:p>
      <w:pPr>
        <w:numPr>
          <w:ilvl w:val="0"/>
          <w:numId w:val="1009"/>
        </w:numPr>
        <w:pStyle w:val="Compact"/>
      </w:pPr>
      <w:r>
        <w:t xml:space="preserve">Industry 4.0 Fundamentals, Melbourne Tech Institute (2020)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Australian Robotics Association (ARA) – Member since 2019.</w:t>
      </w:r>
    </w:p>
    <w:p>
      <w:pPr>
        <w:numPr>
          <w:ilvl w:val="0"/>
          <w:numId w:val="1010"/>
        </w:numPr>
        <w:pStyle w:val="Compact"/>
      </w:pPr>
      <w:r>
        <w:t xml:space="preserve">IEEE Robotics and Automation Society – Active participant in Melbourne chapters.</w:t>
      </w:r>
    </w:p>
    <w:p>
      <w:pPr>
        <w:numPr>
          <w:ilvl w:val="0"/>
          <w:numId w:val="1010"/>
        </w:numPr>
        <w:pStyle w:val="Compact"/>
      </w:pPr>
      <w:r>
        <w:t xml:space="preserve">Winner of the 2021 Victorian Innovation Award for "Best Robotic Solution in Industrial Automation."</w:t>
      </w:r>
    </w:p>
    <w:bookmarkEnd w:id="34"/>
    <w:bookmarkStart w:id="3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1"/>
        </w:numPr>
        <w:pStyle w:val="Compact"/>
      </w:pPr>
      <w:r>
        <w:t xml:space="preserve">"Advancements in Collaborative Robotics for Small-Scale Manufacturing," *Australian Journal of Robotics Research*, 2023.</w:t>
      </w:r>
    </w:p>
    <w:p>
      <w:pPr>
        <w:numPr>
          <w:ilvl w:val="0"/>
          <w:numId w:val="1011"/>
        </w:numPr>
        <w:pStyle w:val="Compact"/>
      </w:pPr>
      <w:r>
        <w:t xml:space="preserve">"AI-Driven Solutions for Sustainable Agriculture: A Case Study in Melbourne," *International Conference on Robotics and Automation (ICRA)*, 2022.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 Curriculum Vitae is tailored for a Robotics Engineer role in Australia Melbourne, highlighting expertise in robotics innovation and alignment with local industry needs.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(Australia Melbourne)</dc:title>
  <dc:creator/>
  <dc:language>en</dc:language>
  <cp:keywords/>
  <dcterms:created xsi:type="dcterms:W3CDTF">2026-04-30T11:13:50Z</dcterms:created>
  <dcterms:modified xsi:type="dcterms:W3CDTF">2026-04-30T11:13:50Z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