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robotics-engineer-south-korea-seoul"/>
    <w:p>
      <w:pPr>
        <w:pStyle w:val="Heading2"/>
      </w:pPr>
      <w:r>
        <w:t xml:space="preserve">Robotics Engineer | South Korea Seoul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developing innovative robotic systems tailored for South Korea's advanced manufacturing, healthcare, and service industries. Proficient in designing and implementing AI-driven automation solutions, sensor integration, and control systems. Committed to advancing technological excellence in Seoul's dynamic tech ecosystem. A strong advocate for cross-disciplinary collaboration to address complex engineering challenges.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PLCs, CNC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Vision Systems (OpenCV),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Deep Learning (TensorFlow/PyTorch), Computer Vision,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Unity3D for Simulation, AutoCAD, SolidWorks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(Intermediate)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Samsung Advanced Institute of Technology (SAIT), Seoul, South Korea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develop autonomous mobile robots for industrial logistics, improving warehouse efficiency by 35%.</w:t>
      </w:r>
    </w:p>
    <w:p>
      <w:pPr>
        <w:numPr>
          <w:ilvl w:val="0"/>
          <w:numId w:val="1002"/>
        </w:numPr>
        <w:pStyle w:val="Compact"/>
      </w:pPr>
      <w:r>
        <w:t xml:space="preserve">Integrated AI-based navigation systems using ROS and SLAM algorithms, reducing error rates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South Korea’s Ministry of Trade, Industry, and Energy on a project to standardize robotic safety protocols for SMEs.</w:t>
      </w:r>
    </w:p>
    <w:bookmarkEnd w:id="23"/>
    <w:bookmarkStart w:id="24" w:name="robotics-engineer"/>
    <w:p>
      <w:pPr>
        <w:pStyle w:val="Heading4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LG Electronics R&amp;D Center, Seoul, South Korea</w:t>
      </w:r>
      <w:r>
        <w:t xml:space="preserve"> </w:t>
      </w:r>
      <w:r>
        <w:t xml:space="preserve">| Jun 2017 – Dec 2020</w:t>
      </w:r>
    </w:p>
    <w:p>
      <w:pPr>
        <w:numPr>
          <w:ilvl w:val="0"/>
          <w:numId w:val="1003"/>
        </w:numPr>
        <w:pStyle w:val="Compact"/>
      </w:pPr>
      <w:r>
        <w:t xml:space="preserve">Designed consumer service robots for retail and hospitality sectors, incorporating natural language processing (NLP) for human-robot interaction.</w:t>
      </w:r>
    </w:p>
    <w:p>
      <w:pPr>
        <w:numPr>
          <w:ilvl w:val="0"/>
          <w:numId w:val="1003"/>
        </w:numPr>
        <w:pStyle w:val="Compact"/>
      </w:pPr>
      <w:r>
        <w:t xml:space="preserve">Optimized sensor fusion algorithms to enhance robot perception in crowded spaces, contributing to the launch of the LG CLOi series.</w:t>
      </w:r>
    </w:p>
    <w:p>
      <w:pPr>
        <w:numPr>
          <w:ilvl w:val="0"/>
          <w:numId w:val="1003"/>
        </w:numPr>
        <w:pStyle w:val="Compact"/>
      </w:pPr>
      <w:r>
        <w:t xml:space="preserve">Published a paper on "AI-Driven Robotic Solutions for Elderly Care" in the Korean Journal of Robotics, recognized by the Korean Institute of Electrical Engineers.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Hyundai Heavy Industries, Busan, South Korea</w:t>
      </w:r>
      <w:r>
        <w:t xml:space="preserve"> </w:t>
      </w:r>
      <w:r>
        <w:t xml:space="preserve">| Jun 2016 – Aug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robotic arms for shipbuilding automation, reducing assembly time by 20%.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industrial robotics and safety compliance standards (ISO 10218).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M.Sc. in Robotics Engineering</w:t>
      </w:r>
    </w:p>
    <w:p>
      <w:pPr>
        <w:pStyle w:val="BodyText"/>
      </w:pPr>
      <w:r>
        <w:rPr>
          <w:iCs/>
          <w:i/>
        </w:rPr>
        <w:t xml:space="preserve">Korea Advanced Institute of Science and Technology (KAIST), Seoul, South Korea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Systems for Urban Environments" – A research project funded by the Korean Government's Ministry of Science and ICT.</w:t>
      </w:r>
    </w:p>
    <w:p>
      <w:pPr>
        <w:numPr>
          <w:ilvl w:val="0"/>
          <w:numId w:val="1005"/>
        </w:numPr>
        <w:pStyle w:val="Compact"/>
      </w:pPr>
      <w:r>
        <w:t xml:space="preserve">Graduated with honors, ranking in the top 5% of my cohort.</w:t>
      </w:r>
    </w:p>
    <w:p>
      <w:pPr>
        <w:pStyle w:val="FirstParagraph"/>
      </w:pPr>
      <w:r>
        <w:rPr>
          <w:bCs/>
          <w:b/>
        </w:rPr>
        <w:t xml:space="preserve">B.Sc. in Electrical Engineering</w:t>
      </w:r>
    </w:p>
    <w:p>
      <w:pPr>
        <w:pStyle w:val="BodyText"/>
      </w:pPr>
      <w:r>
        <w:rPr>
          <w:iCs/>
          <w:i/>
        </w:rPr>
        <w:t xml:space="preserve">Pohang University of Science and Technology (POSTECH), Pohang, South Korea</w:t>
      </w:r>
      <w:r>
        <w:t xml:space="preserve"> </w:t>
      </w:r>
      <w:r>
        <w:t xml:space="preserve">| 2011 – 2015</w:t>
      </w:r>
    </w:p>
    <w:bookmarkEnd w:id="27"/>
    <w:bookmarkStart w:id="31" w:name="projects-research-experience"/>
    <w:p>
      <w:pPr>
        <w:pStyle w:val="Heading3"/>
      </w:pPr>
      <w:r>
        <w:t xml:space="preserve">Projects &amp; Research Experience</w:t>
      </w:r>
    </w:p>
    <w:bookmarkStart w:id="28" w:name="smart-city-robotics-initiative-seoul"/>
    <w:p>
      <w:pPr>
        <w:pStyle w:val="Heading4"/>
      </w:pPr>
      <w:r>
        <w:t xml:space="preserve">Smart City Robotics Initiative (Seoul)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 2022 – 2023</w:t>
      </w:r>
    </w:p>
    <w:p>
      <w:pPr>
        <w:numPr>
          <w:ilvl w:val="0"/>
          <w:numId w:val="1006"/>
        </w:numPr>
        <w:pStyle w:val="Compact"/>
      </w:pPr>
      <w:r>
        <w:t xml:space="preserve">Designed and deployed robotic systems for real-time traffic monitoring and pedestrian safety in Gangnam District.</w:t>
      </w:r>
    </w:p>
    <w:p>
      <w:pPr>
        <w:numPr>
          <w:ilvl w:val="0"/>
          <w:numId w:val="1006"/>
        </w:numPr>
        <w:pStyle w:val="Compact"/>
      </w:pPr>
      <w:r>
        <w:t xml:space="preserve">Collaborated with Seoul Metropolitan Government to integrate IoT-enabled robots into public infrastructure.</w:t>
      </w:r>
    </w:p>
    <w:bookmarkEnd w:id="28"/>
    <w:bookmarkStart w:id="29" w:name="ai-powered-rehabilitation-robots"/>
    <w:p>
      <w:pPr>
        <w:pStyle w:val="Heading4"/>
      </w:pPr>
      <w:r>
        <w:t xml:space="preserve">AI-Powered Rehabilitation Robots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Researcher | 2019 – 2021</w:t>
      </w:r>
    </w:p>
    <w:p>
      <w:pPr>
        <w:numPr>
          <w:ilvl w:val="0"/>
          <w:numId w:val="1007"/>
        </w:numPr>
        <w:pStyle w:val="Compact"/>
      </w:pPr>
      <w:r>
        <w:t xml:space="preserve">Developed a robotic exoskeleton for stroke patients, improving mobility recovery by 40% through AI-driven adaptive algorithms.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IEEE Transactions on Robotics, contributing to South Korea’s healthcare technology advancements.</w:t>
      </w:r>
    </w:p>
    <w:bookmarkEnd w:id="29"/>
    <w:bookmarkStart w:id="30" w:name="international-collaboration"/>
    <w:p>
      <w:pPr>
        <w:pStyle w:val="Heading4"/>
      </w:pPr>
      <w:r>
        <w:t xml:space="preserve">International Collaboration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Technical Consultant | 2018 – 2019</w:t>
      </w:r>
    </w:p>
    <w:p>
      <w:pPr>
        <w:numPr>
          <w:ilvl w:val="0"/>
          <w:numId w:val="1008"/>
        </w:numPr>
        <w:pStyle w:val="Compact"/>
      </w:pPr>
      <w:r>
        <w:t xml:space="preserve">Supported a joint project between South Korea and Germany to develop modular robots for disaster response.</w:t>
      </w:r>
    </w:p>
    <w:p>
      <w:pPr>
        <w:numPr>
          <w:ilvl w:val="0"/>
          <w:numId w:val="1008"/>
        </w:numPr>
        <w:pStyle w:val="Compact"/>
      </w:pPr>
      <w:r>
        <w:t xml:space="preserve">Presented at the International Conference on Robotics and Automation (ICRA) in Seoul, highlighting cross-border innovation.</w:t>
      </w:r>
    </w:p>
    <w:bookmarkEnd w:id="30"/>
    <w:bookmarkEnd w:id="31"/>
    <w:bookmarkStart w:id="32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ROS Developer</w:t>
      </w:r>
      <w:r>
        <w:t xml:space="preserve"> </w:t>
      </w:r>
      <w:r>
        <w:t xml:space="preserve">– Open Robotics,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ISO 10218:2011 (Industrial Robots Safety)</w:t>
      </w:r>
      <w:r>
        <w:t xml:space="preserve"> </w:t>
      </w:r>
      <w:r>
        <w:t xml:space="preserve">– South Korea Standards Association, 2020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Korean Language Proficiency Test (TOPIK II): Level 4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"Intelligent Robotic Systems for Smart Cities: A South Korean Perspective," *Journal of Robotics and AI*, 2023.</w:t>
      </w:r>
    </w:p>
    <w:p>
      <w:pPr>
        <w:numPr>
          <w:ilvl w:val="0"/>
          <w:numId w:val="1010"/>
        </w:numPr>
        <w:pStyle w:val="Compact"/>
      </w:pPr>
      <w:r>
        <w:t xml:space="preserve">Presentation at the Korean Society of Mechanical Engineers (KSM) Conference, Seoul, 2022.</w:t>
      </w:r>
    </w:p>
    <w:p>
      <w:pPr>
        <w:numPr>
          <w:ilvl w:val="0"/>
          <w:numId w:val="1010"/>
        </w:numPr>
        <w:pStyle w:val="Compact"/>
      </w:pPr>
      <w:r>
        <w:t xml:space="preserve">Co-author of "AI Integration in Industrial Robotics," published in *IEEE Transactions on Automation Science and Engineering*, 2019.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Curriculum Vitae - Robotics Engineer | South Korea Seoul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(South Korea Seoul)</dc:title>
  <dc:creator/>
  <dc:language>en</dc:language>
  <cp:keywords/>
  <dcterms:created xsi:type="dcterms:W3CDTF">2025-11-27T06:09:29Z</dcterms:created>
  <dcterms:modified xsi:type="dcterms:W3CDTF">2025-11-27T06:09:29Z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