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4" w:name="robotics-engineer"/>
    <w:p>
      <w:pPr>
        <w:pStyle w:val="Heading2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+971 50 123 4567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Robotics Engineer with over [X] years of experience in designing, developing, and deploying advanced robotic systems. Proficient in integrating artificial intelligence (AI) and automation technologies to solve complex challenges. A strong advocate for innovation in the United Arab Emirates Abu Dhabi’s smart city initiatives and industrial advancements. Committed to leveraging cutting-edge robotics solutions to drive efficiency, sustainability, and technological leadership in the UAE’s evolving economy.</w:t>
      </w:r>
    </w:p>
    <w:bookmarkEnd w:id="20"/>
    <w:bookmarkStart w:id="21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Robotics Engineering</w:t>
      </w:r>
      <w:r>
        <w:t xml:space="preserve">, Khalifa University of Science and Technology, Abu Dhabi, UAE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Artificial Intelligence and Machine Learning</w:t>
      </w:r>
      <w:r>
        <w:t xml:space="preserve">, University of Edinburgh, UK</w:t>
      </w:r>
      <w:r>
        <w:br/>
      </w:r>
      <w:r>
        <w:rPr>
          <w:iCs/>
          <w:i/>
        </w:rPr>
        <w:t xml:space="preserve">Graduated: [Year]</w:t>
      </w:r>
    </w:p>
    <w:bookmarkEnd w:id="21"/>
    <w:bookmarkStart w:id="25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2" w:name="senior-robotics-engineer"/>
    <w:p>
      <w:pPr>
        <w:pStyle w:val="Heading4"/>
      </w:pPr>
      <w:r>
        <w:rPr>
          <w:bCs/>
          <w:b/>
        </w:rP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TechNova Solutions, Abu Dhabi, UAE 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autonomous robotic systems for smart infrastructure monitoring in Abu Dhabi’s urban planning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AI-driven robotics into public safety and environmental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Designed and deployed robotic solutions for energy-efficient operations in UAE-based renewable energy plants, reducing operational costs by 20%.</w:t>
      </w:r>
    </w:p>
    <w:bookmarkEnd w:id="22"/>
    <w:bookmarkStart w:id="23" w:name="robotics-systems-engineer"/>
    <w:p>
      <w:pPr>
        <w:pStyle w:val="Heading4"/>
      </w:pPr>
      <w:r>
        <w:rPr>
          <w:bCs/>
          <w:b/>
        </w:rPr>
        <w:t xml:space="preserve">Robotics Systems Engineer</w:t>
      </w:r>
    </w:p>
    <w:p>
      <w:pPr>
        <w:pStyle w:val="FirstParagraph"/>
      </w:pPr>
      <w:r>
        <w:rPr>
          <w:iCs/>
          <w:i/>
        </w:rPr>
        <w:t xml:space="preserve">NexGen Automation, Dubai, UAE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robotic arms for precision manufacturing applications, supporting the UAE’s industrial 4.0 strategy.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algorithms to enhance the adaptability of robots in dynamic environments, aligning with Abu Dhabi’s innovation roadmap.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engineers, fostering knowledge transfer and strengthening UAE talent in robotics engineering.</w:t>
      </w:r>
    </w:p>
    <w:bookmarkEnd w:id="23"/>
    <w:bookmarkStart w:id="24" w:name="research-intern"/>
    <w:p>
      <w:pPr>
        <w:pStyle w:val="Heading4"/>
      </w:pPr>
      <w:r>
        <w:rPr>
          <w:bCs/>
          <w:b/>
        </w:rPr>
        <w:t xml:space="preserve">Research Intern</w:t>
      </w:r>
    </w:p>
    <w:p>
      <w:pPr>
        <w:pStyle w:val="FirstParagraph"/>
      </w:pPr>
      <w:r>
        <w:rPr>
          <w:iCs/>
          <w:i/>
        </w:rPr>
        <w:t xml:space="preserve">Abu Dhabi Robotics Lab, [University Name], UAE 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swarm robotics for disaster response systems, supported by the UAE Ministry of Climate Change and Environment.</w:t>
      </w:r>
    </w:p>
    <w:p>
      <w:pPr>
        <w:numPr>
          <w:ilvl w:val="0"/>
          <w:numId w:val="1004"/>
        </w:numPr>
        <w:pStyle w:val="Compact"/>
      </w:pPr>
      <w:r>
        <w:t xml:space="preserve">Published findings in a peer-reviewed journal on sustainable robotics applications in arid climates, highlighting relevance to the UAE’s environmental goals.</w:t>
      </w:r>
    </w:p>
    <w:bookmarkEnd w:id="24"/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 (Robot Operating System), Python, C++, MATLAB, IoT integration, computer vision, and SLAM algorithms.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 Expertise:</w:t>
      </w:r>
      <w:r>
        <w:t xml:space="preserve"> </w:t>
      </w:r>
      <w:r>
        <w:t xml:space="preserve">TensorFlow, PyTorch, and neural network modeling for autonomous decision-making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UAE’s smart city frameworks (e.g., Masdar City), renewable energy systems, and industrial automation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collaboration, project management, and problem-solving in fast-paced environments.</w:t>
      </w:r>
    </w:p>
    <w:bookmarkEnd w:id="26"/>
    <w:bookmarkStart w:id="27" w:name="certifications-and-training"/>
    <w:p>
      <w:pPr>
        <w:pStyle w:val="Heading3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Robotics Engineer (CRE)</w:t>
      </w:r>
      <w:r>
        <w:t xml:space="preserve">, International Society of Robotics Engineers (ISRE),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for Robotics Specialization</w:t>
      </w:r>
      <w:r>
        <w:t xml:space="preserve">, Coursera (Institute of Advanced Study, UAE),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UAE Smart City Standards Compliance</w:t>
      </w:r>
      <w:r>
        <w:t xml:space="preserve">, Abu Dhabi Urban Planning Council, 2020.</w:t>
      </w:r>
    </w:p>
    <w:bookmarkEnd w:id="27"/>
    <w:bookmarkStart w:id="31" w:name="projects-and-technical-contributions"/>
    <w:p>
      <w:pPr>
        <w:pStyle w:val="Heading3"/>
      </w:pPr>
      <w:r>
        <w:rPr>
          <w:bCs/>
          <w:b/>
        </w:rPr>
        <w:t xml:space="preserve">Projects and Technical Contributions</w:t>
      </w:r>
    </w:p>
    <w:bookmarkStart w:id="28" w:name="abu-dhabi-autonomous-drone-network"/>
    <w:p>
      <w:pPr>
        <w:pStyle w:val="Heading4"/>
      </w:pPr>
      <w:r>
        <w:rPr>
          <w:bCs/>
          <w:b/>
        </w:rPr>
        <w:t xml:space="preserve">Abu Dhabi Autonomous Drone Network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Designed a fleet of drones for real-time infrastructure inspection, reducing manual labor by 35% in Abu Dhabi’s transportation sector.</w:t>
      </w:r>
    </w:p>
    <w:bookmarkEnd w:id="28"/>
    <w:bookmarkStart w:id="29" w:name="X6b23da598b0215a907027db5f2516169e6f7edb"/>
    <w:p>
      <w:pPr>
        <w:pStyle w:val="Heading4"/>
      </w:pPr>
      <w:r>
        <w:rPr>
          <w:bCs/>
          <w:b/>
        </w:rPr>
        <w:t xml:space="preserve">Sustainable Robotics for Renewable Energy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solar-powered robotic systems to monitor and maintain wind turbine farms in the UAE’s renewable energy zones.</w:t>
      </w:r>
    </w:p>
    <w:bookmarkEnd w:id="29"/>
    <w:bookmarkStart w:id="30" w:name="smart-city-robotic-assistant"/>
    <w:p>
      <w:pPr>
        <w:pStyle w:val="Heading4"/>
      </w:pPr>
      <w:r>
        <w:rPr>
          <w:bCs/>
          <w:b/>
        </w:rPr>
        <w:t xml:space="preserve">Smart City Robotic Assistant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Collaborated with local stakeholders to create a humanoid robot for public service in Abu Dhabi malls, enhancing visitor experience through AI-driven interactions.</w:t>
      </w:r>
    </w:p>
    <w:bookmarkEnd w:id="30"/>
    <w:bookmarkEnd w:id="31"/>
    <w:bookmarkStart w:id="32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(Proficient)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roles in the United Arab Emirates Abu Dhabi.</w:t>
      </w:r>
    </w:p>
    <w:p>
      <w:pPr>
        <w:pStyle w:val="BodyText"/>
      </w:pPr>
      <w:r>
        <w:rPr>
          <w:iCs/>
          <w:i/>
        </w:rPr>
        <w:t xml:space="preserve">Curriculum Vitae - Robotics Engineer - United Arab Emirates Abu Dhabi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United Arab Emirates Abu Dhabi</dc:title>
  <dc:creator/>
  <dc:language>en</dc:language>
  <cp:keywords/>
  <dcterms:created xsi:type="dcterms:W3CDTF">2026-06-01T02:58:17Z</dcterms:created>
  <dcterms:modified xsi:type="dcterms:W3CDTF">2026-06-01T02:58:17Z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