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Manchester, United Kingdom</w:t>
      </w:r>
    </w:p>
    <w:bookmarkEnd w:id="20"/>
    <w:bookmarkStart w:id="21" w:name="summary"/>
    <w:p>
      <w:pPr>
        <w:pStyle w:val="Heading2"/>
      </w:pPr>
      <w:r>
        <w:t xml:space="preserve">Summary</w:t>
      </w:r>
    </w:p>
    <w:p>
      <w:pPr>
        <w:pStyle w:val="FirstParagraph"/>
      </w:pPr>
      <w:r>
        <w:t xml:space="preserve">A highly motivated and innovative Robotics Engineer with a proven track record in designing, developing, and deploying advanced robotic systems. Adept at leveraging cutting-edge technologies to solve complex engineering challenges. Committed to contributing expertise in the dynamic field of robotics within the United Kingdom Manchester region. Passionate about driving technological advancements and supporting industrial automation, autonomous systems, and human-robot interaction.</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Manchester Robotics Lab (MRL)</w:t>
      </w:r>
      <w:r>
        <w:t xml:space="preserve">, Manchester, United Kingdom</w:t>
      </w:r>
    </w:p>
    <w:p>
      <w:pPr>
        <w:pStyle w:val="BodyText"/>
      </w:pPr>
      <w:r>
        <w:rPr>
          <w:iCs/>
          <w:i/>
        </w:rPr>
        <w:t xml:space="preserve">January 2021 – Present</w:t>
      </w:r>
    </w:p>
    <w:p>
      <w:pPr>
        <w:numPr>
          <w:ilvl w:val="0"/>
          <w:numId w:val="1001"/>
        </w:numPr>
        <w:pStyle w:val="Compact"/>
      </w:pPr>
      <w:r>
        <w:t xml:space="preserve">Designed and developed modular robotic platforms for industrial automation, focusing on precision and scalability in manufacturing environments across the United Kingdom Manchester area.</w:t>
      </w:r>
    </w:p>
    <w:p>
      <w:pPr>
        <w:numPr>
          <w:ilvl w:val="0"/>
          <w:numId w:val="1001"/>
        </w:numPr>
        <w:pStyle w:val="Compact"/>
      </w:pPr>
      <w:r>
        <w:t xml:space="preserve">Collaborated with cross-functional teams to integrate machine learning algorithms into robotic systems, enhancing real-time decision-making capabilities for autonomous operations.</w:t>
      </w:r>
    </w:p>
    <w:p>
      <w:pPr>
        <w:numPr>
          <w:ilvl w:val="0"/>
          <w:numId w:val="1001"/>
        </w:numPr>
        <w:pStyle w:val="Compact"/>
      </w:pPr>
      <w:r>
        <w:t xml:space="preserve">Led the development of a human-robot collaboration framework, optimizing safety protocols and improving productivity in collaborative workspaces in Manchester-based factories.</w:t>
      </w:r>
    </w:p>
    <w:p>
      <w:pPr>
        <w:numPr>
          <w:ilvl w:val="0"/>
          <w:numId w:val="1001"/>
        </w:numPr>
        <w:pStyle w:val="Compact"/>
      </w:pPr>
      <w:r>
        <w:t xml:space="preserve">Conducted extensive testing and validation of robotic systems under varying environmental conditions, ensuring compliance with UK industry standards (e.g., ISO 10218, EN ISO 13482).</w:t>
      </w:r>
    </w:p>
    <w:p>
      <w:pPr>
        <w:numPr>
          <w:ilvl w:val="0"/>
          <w:numId w:val="1001"/>
        </w:numPr>
        <w:pStyle w:val="Compact"/>
      </w:pPr>
      <w:r>
        <w:t xml:space="preserve">Published research on sensor fusion techniques for mobile robots in the *Journal of Robotics and Autonomous Systems*, contributing to the academic and industrial discourse in United Kingdom Manchester.</w:t>
      </w:r>
    </w:p>
    <w:bookmarkEnd w:id="22"/>
    <w:bookmarkStart w:id="23" w:name="senior-robotics-developer"/>
    <w:p>
      <w:pPr>
        <w:pStyle w:val="Heading3"/>
      </w:pPr>
      <w:r>
        <w:t xml:space="preserve">Senior Robotics Developer</w:t>
      </w:r>
    </w:p>
    <w:p>
      <w:pPr>
        <w:pStyle w:val="FirstParagraph"/>
      </w:pPr>
      <w:r>
        <w:rPr>
          <w:bCs/>
          <w:b/>
        </w:rPr>
        <w:t xml:space="preserve">Aurora Automation Ltd.</w:t>
      </w:r>
      <w:r>
        <w:t xml:space="preserve">, Manchester, United Kingdom</w:t>
      </w:r>
    </w:p>
    <w:p>
      <w:pPr>
        <w:pStyle w:val="BodyText"/>
      </w:pPr>
      <w:r>
        <w:rPr>
          <w:iCs/>
          <w:i/>
        </w:rPr>
        <w:t xml:space="preserve">June 2018 – December 2020</w:t>
      </w:r>
    </w:p>
    <w:p>
      <w:pPr>
        <w:numPr>
          <w:ilvl w:val="0"/>
          <w:numId w:val="1002"/>
        </w:numPr>
        <w:pStyle w:val="Compact"/>
      </w:pPr>
      <w:r>
        <w:t xml:space="preserve">Engineered custom robotic solutions for logistics and warehousing, including autonomous mobile robots (AMRs) tailored to the needs of UK-based clients in Manchester and beyond.</w:t>
      </w:r>
    </w:p>
    <w:p>
      <w:pPr>
        <w:numPr>
          <w:ilvl w:val="0"/>
          <w:numId w:val="1002"/>
        </w:numPr>
        <w:pStyle w:val="Compact"/>
      </w:pPr>
      <w:r>
        <w:t xml:space="preserve">Implemented computer vision systems to enable object detection and navigation, reducing operational costs by 18% for clients in the Manchester region.</w:t>
      </w:r>
    </w:p>
    <w:p>
      <w:pPr>
        <w:numPr>
          <w:ilvl w:val="0"/>
          <w:numId w:val="1002"/>
        </w:numPr>
        <w:pStyle w:val="Compact"/>
      </w:pPr>
      <w:r>
        <w:t xml:space="preserve">Provided technical support and training to end-users, ensuring seamless integration of robotic systems into existing workflows across the United Kingdom Manchester manufacturing sector.</w:t>
      </w:r>
    </w:p>
    <w:p>
      <w:pPr>
        <w:numPr>
          <w:ilvl w:val="0"/>
          <w:numId w:val="1002"/>
        </w:numPr>
        <w:pStyle w:val="Compact"/>
      </w:pPr>
      <w:r>
        <w:t xml:space="preserve">Contributed to a £2.5M innovation grant project focused on AI-driven robotic solutions for smart cities, with pilot installations in Manchester’s urban infrastructure.</w:t>
      </w:r>
    </w:p>
    <w:bookmarkEnd w:id="23"/>
    <w:bookmarkStart w:id="24" w:name="robotics-intern"/>
    <w:p>
      <w:pPr>
        <w:pStyle w:val="Heading3"/>
      </w:pPr>
      <w:r>
        <w:t xml:space="preserve">Robotics Intern</w:t>
      </w:r>
    </w:p>
    <w:p>
      <w:pPr>
        <w:pStyle w:val="FirstParagraph"/>
      </w:pPr>
      <w:r>
        <w:rPr>
          <w:bCs/>
          <w:b/>
        </w:rPr>
        <w:t xml:space="preserve">North West Robotics Consortium (NWRC)</w:t>
      </w:r>
      <w:r>
        <w:t xml:space="preserve">, Manchester, United Kingdom</w:t>
      </w:r>
    </w:p>
    <w:p>
      <w:pPr>
        <w:pStyle w:val="BodyText"/>
      </w:pPr>
      <w:r>
        <w:rPr>
          <w:iCs/>
          <w:i/>
        </w:rPr>
        <w:t xml:space="preserve">July 2016 – May 2017</w:t>
      </w:r>
    </w:p>
    <w:p>
      <w:pPr>
        <w:numPr>
          <w:ilvl w:val="0"/>
          <w:numId w:val="1003"/>
        </w:numPr>
        <w:pStyle w:val="Compact"/>
      </w:pPr>
      <w:r>
        <w:t xml:space="preserve">Assisted in the development of a drone-based inspection system for infrastructure monitoring, deployed in Manchester’s critical transport networks.</w:t>
      </w:r>
    </w:p>
    <w:p>
      <w:pPr>
        <w:numPr>
          <w:ilvl w:val="0"/>
          <w:numId w:val="1003"/>
        </w:numPr>
        <w:pStyle w:val="Compact"/>
      </w:pPr>
      <w:r>
        <w:t xml:space="preserve">Conducted simulations using ROS (Robot Operating System) and Gazebo to test robotic behaviors under simulated UK weather conditions.</w:t>
      </w:r>
    </w:p>
    <w:p>
      <w:pPr>
        <w:numPr>
          <w:ilvl w:val="0"/>
          <w:numId w:val="1003"/>
        </w:numPr>
        <w:pStyle w:val="Compact"/>
      </w:pPr>
      <w:r>
        <w:t xml:space="preserve">Collaborated with academic researchers to publish a paper on swarm robotics applications in the *Proceedings of the IEEE International Conference on Robotics and Automation*.</w:t>
      </w:r>
    </w:p>
    <w:bookmarkEnd w:id="24"/>
    <w:bookmarkEnd w:id="25"/>
    <w:bookmarkStart w:id="28" w:name="educational-background"/>
    <w:p>
      <w:pPr>
        <w:pStyle w:val="Heading2"/>
      </w:pPr>
      <w:r>
        <w:t xml:space="preserve">Educational Background</w:t>
      </w:r>
    </w:p>
    <w:bookmarkStart w:id="26" w:name="msc-in-robotics-engineering"/>
    <w:p>
      <w:pPr>
        <w:pStyle w:val="Heading3"/>
      </w:pPr>
      <w:r>
        <w:t xml:space="preserve">MSc in Robotics Engineering</w:t>
      </w:r>
    </w:p>
    <w:p>
      <w:pPr>
        <w:pStyle w:val="FirstParagraph"/>
      </w:pPr>
      <w:r>
        <w:rPr>
          <w:bCs/>
          <w:b/>
        </w:rPr>
        <w:t xml:space="preserve">University of Manchester</w:t>
      </w:r>
      <w:r>
        <w:t xml:space="preserve">, Manchester, United Kingdom</w:t>
      </w:r>
    </w:p>
    <w:p>
      <w:pPr>
        <w:pStyle w:val="BodyText"/>
      </w:pPr>
      <w:r>
        <w:rPr>
          <w:iCs/>
          <w:i/>
        </w:rPr>
        <w:t xml:space="preserve">September 2014 – June 2016</w:t>
      </w:r>
    </w:p>
    <w:p>
      <w:pPr>
        <w:numPr>
          <w:ilvl w:val="0"/>
          <w:numId w:val="1004"/>
        </w:numPr>
        <w:pStyle w:val="Compact"/>
      </w:pPr>
      <w:r>
        <w:t xml:space="preserve">Thesis: "Adaptive Control Systems for Mobile Robots in Dynamic Environments" – Achieved distinction.</w:t>
      </w:r>
    </w:p>
    <w:p>
      <w:pPr>
        <w:numPr>
          <w:ilvl w:val="0"/>
          <w:numId w:val="1004"/>
        </w:numPr>
        <w:pStyle w:val="Compact"/>
      </w:pPr>
      <w:r>
        <w:t xml:space="preserve">Courses: Advanced Robotics, Artificial Intelligence, Sensor Technologies, and Industrial Automation.</w:t>
      </w:r>
    </w:p>
    <w:bookmarkEnd w:id="26"/>
    <w:bookmarkStart w:id="27" w:name="bsc-in-mechanical-engineering"/>
    <w:p>
      <w:pPr>
        <w:pStyle w:val="Heading3"/>
      </w:pPr>
      <w:r>
        <w:t xml:space="preserve">BSc in Mechanical Engineering</w:t>
      </w:r>
    </w:p>
    <w:p>
      <w:pPr>
        <w:pStyle w:val="FirstParagraph"/>
      </w:pPr>
      <w:r>
        <w:rPr>
          <w:bCs/>
          <w:b/>
        </w:rPr>
        <w:t xml:space="preserve">University of Liverpool</w:t>
      </w:r>
      <w:r>
        <w:t xml:space="preserve">, Liverpool, United Kingdom</w:t>
      </w:r>
    </w:p>
    <w:p>
      <w:pPr>
        <w:pStyle w:val="BodyText"/>
      </w:pPr>
      <w:r>
        <w:rPr>
          <w:iCs/>
          <w:i/>
        </w:rPr>
        <w:t xml:space="preserve">September 2011 – June 2014</w:t>
      </w:r>
    </w:p>
    <w:p>
      <w:pPr>
        <w:numPr>
          <w:ilvl w:val="0"/>
          <w:numId w:val="1005"/>
        </w:numPr>
        <w:pStyle w:val="Compact"/>
      </w:pPr>
      <w:r>
        <w:t xml:space="preserve">Graduated with honors, specializing in mechatronics and control systems.</w:t>
      </w:r>
    </w:p>
    <w:p>
      <w:pPr>
        <w:numPr>
          <w:ilvl w:val="0"/>
          <w:numId w:val="1005"/>
        </w:numPr>
        <w:pStyle w:val="Compact"/>
      </w:pPr>
      <w:r>
        <w:t xml:space="preserve">Participated in the university’s robotics club, where I led a team to win the UK National Robotics Competition in 2013.</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Tools &amp; Frameworks:</w:t>
      </w:r>
      <w:r>
        <w:t xml:space="preserve"> </w:t>
      </w:r>
      <w:r>
        <w:t xml:space="preserve">Gazebo, OpenCV, TensorFlow, Unity Robotics SDK.</w:t>
      </w:r>
    </w:p>
    <w:p>
      <w:pPr>
        <w:numPr>
          <w:ilvl w:val="0"/>
          <w:numId w:val="1006"/>
        </w:numPr>
        <w:pStyle w:val="Compact"/>
      </w:pPr>
      <w:r>
        <w:rPr>
          <w:bCs/>
          <w:b/>
        </w:rPr>
        <w:t xml:space="preserve">Hardware:</w:t>
      </w:r>
      <w:r>
        <w:t xml:space="preserve"> </w:t>
      </w:r>
      <w:r>
        <w:t xml:space="preserve">Raspberry Pi, Arduino, LEGO Mindstorms, industrial robots (KUKA, UR).</w:t>
      </w:r>
    </w:p>
    <w:p>
      <w:pPr>
        <w:numPr>
          <w:ilvl w:val="0"/>
          <w:numId w:val="1006"/>
        </w:numPr>
        <w:pStyle w:val="Compact"/>
      </w:pPr>
      <w:r>
        <w:rPr>
          <w:bCs/>
          <w:b/>
        </w:rPr>
        <w:t xml:space="preserve">Soft Skills:</w:t>
      </w:r>
      <w:r>
        <w:t xml:space="preserve"> </w:t>
      </w:r>
      <w:r>
        <w:t xml:space="preserve">Project management (Agile/Scrum), cross-functional collaboration, problem-solving under pressure.</w:t>
      </w:r>
    </w:p>
    <w:bookmarkEnd w:id="29"/>
    <w:bookmarkStart w:id="30" w:name="certifications"/>
    <w:p>
      <w:pPr>
        <w:pStyle w:val="Heading2"/>
      </w:pPr>
      <w:r>
        <w:t xml:space="preserve">Certifications</w:t>
      </w:r>
    </w:p>
    <w:p>
      <w:pPr>
        <w:numPr>
          <w:ilvl w:val="0"/>
          <w:numId w:val="1007"/>
        </w:numPr>
        <w:pStyle w:val="Compact"/>
      </w:pPr>
      <w:r>
        <w:rPr>
          <w:bCs/>
          <w:b/>
        </w:rPr>
        <w:t xml:space="preserve">ROS Developer Certificate</w:t>
      </w:r>
      <w:r>
        <w:t xml:space="preserve"> </w:t>
      </w:r>
      <w:r>
        <w:t xml:space="preserve">– ROS Education (2019)</w:t>
      </w:r>
    </w:p>
    <w:p>
      <w:pPr>
        <w:numPr>
          <w:ilvl w:val="0"/>
          <w:numId w:val="1007"/>
        </w:numPr>
        <w:pStyle w:val="Compact"/>
      </w:pPr>
      <w:r>
        <w:rPr>
          <w:bCs/>
          <w:b/>
        </w:rPr>
        <w:t xml:space="preserve">Lean Six Sigma Green Belt</w:t>
      </w:r>
      <w:r>
        <w:t xml:space="preserve"> </w:t>
      </w:r>
      <w:r>
        <w:t xml:space="preserve">– Manchester Institute of Management (2020)</w:t>
      </w:r>
    </w:p>
    <w:p>
      <w:pPr>
        <w:numPr>
          <w:ilvl w:val="0"/>
          <w:numId w:val="1007"/>
        </w:numPr>
        <w:pStyle w:val="Compact"/>
      </w:pPr>
      <w:r>
        <w:rPr>
          <w:bCs/>
          <w:b/>
        </w:rPr>
        <w:t xml:space="preserve">Certified Robotics Engineer (CRE)</w:t>
      </w:r>
      <w:r>
        <w:t xml:space="preserve"> </w:t>
      </w:r>
      <w:r>
        <w:t xml:space="preserve">– British Engineering Council (2021)</w:t>
      </w:r>
    </w:p>
    <w:bookmarkEnd w:id="30"/>
    <w:bookmarkStart w:id="31" w:name="projects-publications"/>
    <w:p>
      <w:pPr>
        <w:pStyle w:val="Heading2"/>
      </w:pPr>
      <w:r>
        <w:t xml:space="preserve">Projects &amp; Publications</w:t>
      </w:r>
    </w:p>
    <w:p>
      <w:pPr>
        <w:pStyle w:val="FirstParagraph"/>
      </w:pPr>
      <w:r>
        <w:rPr>
          <w:bCs/>
          <w:b/>
        </w:rPr>
        <w:t xml:space="preserve">"Human-Robot Collaboration in Smart Factories: A Case Study in Manchester"</w:t>
      </w:r>
      <w:r>
        <w:t xml:space="preserve"> </w:t>
      </w:r>
      <w:r>
        <w:t xml:space="preserve">– Co-author, *Journal of Robotics and Autonomous Systems*, 2023.</w:t>
      </w:r>
    </w:p>
    <w:p>
      <w:pPr>
        <w:pStyle w:val="BodyText"/>
      </w:pPr>
      <w:r>
        <w:rPr>
          <w:bCs/>
          <w:b/>
        </w:rPr>
        <w:t xml:space="preserve">"Sensor Fusion for Autonomous Navigation in Dynamic Environments"</w:t>
      </w:r>
      <w:r>
        <w:t xml:space="preserve"> </w:t>
      </w:r>
      <w:r>
        <w:t xml:space="preserve">– Presented at the International Conference on Robotics and Automation (ICRA), Manchester, 2021.</w:t>
      </w:r>
    </w:p>
    <w:p>
      <w:pPr>
        <w:pStyle w:val="BodyText"/>
      </w:pPr>
      <w:r>
        <w:rPr>
          <w:bCs/>
          <w:b/>
        </w:rPr>
        <w:t xml:space="preserve">Manchester Smart City Drone Project</w:t>
      </w:r>
      <w:r>
        <w:t xml:space="preserve"> </w:t>
      </w:r>
      <w:r>
        <w:t xml:space="preserve">– Led a team to develop drones for urban monitoring, funded by the Greater Manchester Combined Authority (GMCA).</w:t>
      </w:r>
    </w:p>
    <w:bookmarkEnd w:id="31"/>
    <w:bookmarkStart w:id="32" w:name="awards-honors"/>
    <w:p>
      <w:pPr>
        <w:pStyle w:val="Heading2"/>
      </w:pPr>
      <w:r>
        <w:t xml:space="preserve">Awards &amp; Honors</w:t>
      </w:r>
    </w:p>
    <w:p>
      <w:pPr>
        <w:numPr>
          <w:ilvl w:val="0"/>
          <w:numId w:val="1008"/>
        </w:numPr>
        <w:pStyle w:val="Compact"/>
      </w:pPr>
      <w:r>
        <w:rPr>
          <w:bCs/>
          <w:b/>
        </w:rPr>
        <w:t xml:space="preserve">Best Innovation Award</w:t>
      </w:r>
      <w:r>
        <w:t xml:space="preserve">, Manchester Robotics Expo (2022).</w:t>
      </w:r>
    </w:p>
    <w:p>
      <w:pPr>
        <w:numPr>
          <w:ilvl w:val="0"/>
          <w:numId w:val="1008"/>
        </w:numPr>
        <w:pStyle w:val="Compact"/>
      </w:pPr>
      <w:r>
        <w:rPr>
          <w:bCs/>
          <w:b/>
        </w:rPr>
        <w:t xml:space="preserve">Top 10 Rising Stars in Robotics</w:t>
      </w:r>
      <w:r>
        <w:t xml:space="preserve">, UK Engineering Review (2021).</w:t>
      </w:r>
    </w:p>
    <w:p>
      <w:pPr>
        <w:numPr>
          <w:ilvl w:val="0"/>
          <w:numId w:val="1008"/>
        </w:numPr>
        <w:pStyle w:val="Compact"/>
      </w:pPr>
      <w:r>
        <w:rPr>
          <w:bCs/>
          <w:b/>
        </w:rPr>
        <w:t xml:space="preserve">Outstanding Academic Achievement</w:t>
      </w:r>
      <w:r>
        <w:t xml:space="preserve">, University of Manchester (2016).</w:t>
      </w:r>
    </w:p>
    <w:bookmarkEnd w:id="32"/>
    <w:bookmarkStart w:id="33" w:name="professional-memberships"/>
    <w:p>
      <w:pPr>
        <w:pStyle w:val="Heading2"/>
      </w:pPr>
      <w:r>
        <w:t xml:space="preserve">Professional Memberships</w:t>
      </w:r>
    </w:p>
    <w:p>
      <w:pPr>
        <w:numPr>
          <w:ilvl w:val="0"/>
          <w:numId w:val="1009"/>
        </w:numPr>
        <w:pStyle w:val="Compact"/>
      </w:pPr>
      <w:r>
        <w:t xml:space="preserve">Institution of Engineering and Technology (IET) – Member since 2017.</w:t>
      </w:r>
    </w:p>
    <w:p>
      <w:pPr>
        <w:numPr>
          <w:ilvl w:val="0"/>
          <w:numId w:val="1009"/>
        </w:numPr>
        <w:pStyle w:val="Compact"/>
      </w:pPr>
      <w:r>
        <w:t xml:space="preserve">British Computer Society (BCS) – Member since 2018.</w:t>
      </w:r>
    </w:p>
    <w:p>
      <w:pPr>
        <w:numPr>
          <w:ilvl w:val="0"/>
          <w:numId w:val="1009"/>
        </w:numPr>
        <w:pStyle w:val="Compact"/>
      </w:pPr>
      <w:r>
        <w:t xml:space="preserve">International Federation of Robotics (IFR) – Affiliate member.</w:t>
      </w:r>
    </w:p>
    <w:bookmarkEnd w:id="33"/>
    <w:bookmarkStart w:id="34"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is tailored for a Robotics Engineer role in the United Kingdom Manchester region, emphasizing expertise in robotics innovation and compliance with UK industry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2025-11-29T09:29:52Z</dcterms:created>
  <dcterms:modified xsi:type="dcterms:W3CDTF">2025-11-29T09:29:52Z</dcterms:modified>
</cp:coreProperties>
</file>

<file path=docProps/custom.xml><?xml version="1.0" encoding="utf-8"?>
<Properties xmlns="http://schemas.openxmlformats.org/officeDocument/2006/custom-properties" xmlns:vt="http://schemas.openxmlformats.org/officeDocument/2006/docPropsVTypes"/>
</file>