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ales-executive-china-shanghai"/>
    <w:p>
      <w:pPr>
        <w:pStyle w:val="Heading2"/>
      </w:pPr>
      <w:r>
        <w:t xml:space="preserve">Sales Executive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10 years of experience in building high-performing sales teams and driving revenue growth. Specializing in the China Shanghai market, I have developed a deep understanding of local business practices, cultural nuances, and consumer behavior. My expertise spans B2B and B2C sales strategies, relationship management, and cross-functional collaboration with international partners. Committed to delivering exceptional value to clients while aligning with the strategic goals of organizations operating in China's rapidly evolving economic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manager"/>
    <w:p>
      <w:pPr>
        <w:pStyle w:val="Heading4"/>
      </w:pPr>
      <w:r>
        <w:t xml:space="preserve">Senior Sales Manager</w:t>
      </w:r>
    </w:p>
    <w:p>
      <w:pPr>
        <w:pStyle w:val="FirstParagraph"/>
      </w:pPr>
      <w:r>
        <w:rPr>
          <w:iCs/>
          <w:i/>
        </w:rPr>
        <w:t xml:space="preserve">ABC International Trading Co., Ltd. | Shanghai, China</w:t>
      </w:r>
    </w:p>
    <w:p>
      <w:pPr>
        <w:numPr>
          <w:ilvl w:val="0"/>
          <w:numId w:val="1001"/>
        </w:numPr>
        <w:pStyle w:val="Compact"/>
      </w:pPr>
      <w:r>
        <w:t xml:space="preserve">Spearheaded sales operations for a $50M annual revenue portfolio, achieving a 25% YoY growth in the China Shanghai region.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localized sales strategies tailored to the preferences of Chinese consumers, resulting in a 30% increase in client acquisition within 12 months.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providing mentorship and training to enhance productivity and foster a culture of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department to design targeted campaigns that improved brand visibility by 40% in key Shanghai markets.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GlobalTech Solutions | Shanghai, China</w:t>
      </w:r>
    </w:p>
    <w:p>
      <w:pPr>
        <w:numPr>
          <w:ilvl w:val="0"/>
          <w:numId w:val="1002"/>
        </w:numPr>
        <w:pStyle w:val="Compact"/>
      </w:pPr>
      <w:r>
        <w:t xml:space="preserve">Generated $12M in annual sales through strategic partnerships with local distributors and enterprises in China Shanghai.</w:t>
      </w:r>
    </w:p>
    <w:p>
      <w:pPr>
        <w:numPr>
          <w:ilvl w:val="0"/>
          <w:numId w:val="1002"/>
        </w:numPr>
        <w:pStyle w:val="Compact"/>
      </w:pPr>
      <w:r>
        <w:t xml:space="preserve">Established long-term relationships with 50+ key clients, including multinational corporations and regional SMEs, by delivering customized solutions.</w:t>
      </w:r>
    </w:p>
    <w:p>
      <w:pPr>
        <w:numPr>
          <w:ilvl w:val="0"/>
          <w:numId w:val="1002"/>
        </w:numPr>
        <w:pStyle w:val="Compact"/>
      </w:pPr>
      <w:r>
        <w:t xml:space="preserve">Leveraged digital tools and data analytics to optimize sales forecasting and improve pipeline management, reducing lead conversion time by 18%.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Shanghai, strengthening its reputation as a trusted provider of technology solutions.</w:t>
      </w:r>
    </w:p>
    <w:bookmarkEnd w:id="23"/>
    <w:bookmarkStart w:id="24" w:name="regional-sales-manager"/>
    <w:p>
      <w:pPr>
        <w:pStyle w:val="Heading4"/>
      </w:pPr>
      <w:r>
        <w:t xml:space="preserve">Regional Sales Manager</w:t>
      </w:r>
    </w:p>
    <w:p>
      <w:pPr>
        <w:pStyle w:val="FirstParagraph"/>
      </w:pPr>
      <w:r>
        <w:rPr>
          <w:iCs/>
          <w:i/>
        </w:rPr>
        <w:t xml:space="preserve">EastWest Logistics | Shanghai, China</w:t>
      </w:r>
    </w:p>
    <w:p>
      <w:pPr>
        <w:numPr>
          <w:ilvl w:val="0"/>
          <w:numId w:val="1003"/>
        </w:numPr>
        <w:pStyle w:val="Compact"/>
      </w:pPr>
      <w:r>
        <w:t xml:space="preserve">Expanded market share in China Shanghai by 15% through aggressive outbound sales initiatives and competitive pricing strategies.</w:t>
      </w:r>
    </w:p>
    <w:p>
      <w:pPr>
        <w:numPr>
          <w:ilvl w:val="0"/>
          <w:numId w:val="1003"/>
        </w:numPr>
        <w:pStyle w:val="Compact"/>
      </w:pPr>
      <w:r>
        <w:t xml:space="preserve">Oversaw a team of 20 sales associates, ensuring adherence to company policies and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Negotiated contracts with major clients, securing multi-year agreements that contributed $8M in recurring revenue.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 in the logistics sector, enabling the team to adapt strategies and maintain a competitive edge.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Shanghai University of Finance and Economics | 2015</w:t>
      </w:r>
      <w:r>
        <w:br/>
      </w:r>
      <w:r>
        <w:t xml:space="preserve">Relevant coursework: Global Market Strategies, Cross-Cultural Management, Strategic Sales Leadership</w:t>
      </w:r>
    </w:p>
    <w:p>
      <w:pPr>
        <w:pStyle w:val="BodyText"/>
      </w:pPr>
      <w:r>
        <w:rPr>
          <w:bCs/>
          <w:b/>
        </w:rPr>
        <w:t xml:space="preserve">Bachelor of Commerce (Hons)</w:t>
      </w:r>
      <w:r>
        <w:br/>
      </w:r>
      <w:r>
        <w:t xml:space="preserve">University of Melbourne | 2012</w:t>
      </w:r>
      <w:r>
        <w:br/>
      </w:r>
      <w:r>
        <w:t xml:space="preserve">Major: Marketing and International Trade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Fluent in English and Mandarin (CET-6 certified)</w:t>
      </w:r>
    </w:p>
    <w:p>
      <w:pPr>
        <w:numPr>
          <w:ilvl w:val="0"/>
          <w:numId w:val="1004"/>
        </w:numPr>
        <w:pStyle w:val="Compact"/>
      </w:pPr>
      <w:r>
        <w:t xml:space="preserve">Proficient in CRM software (Salesforce, SAP)</w:t>
      </w:r>
    </w:p>
    <w:p>
      <w:pPr>
        <w:numPr>
          <w:ilvl w:val="0"/>
          <w:numId w:val="1004"/>
        </w:numPr>
        <w:pStyle w:val="Compact"/>
      </w:pPr>
      <w:r>
        <w:t xml:space="preserve">Expertise in Chinese market dynamics, including regional business etiquette and regulatory compliance</w:t>
      </w:r>
    </w:p>
    <w:p>
      <w:pPr>
        <w:numPr>
          <w:ilvl w:val="0"/>
          <w:numId w:val="1004"/>
        </w:numPr>
        <w:pStyle w:val="Compact"/>
      </w:pPr>
      <w:r>
        <w:t xml:space="preserve">Strong negotiation and interpersonal skills with a proven track record of closing high-value deals</w:t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 and project management capabilities</w:t>
      </w:r>
    </w:p>
    <w:p>
      <w:pPr>
        <w:numPr>
          <w:ilvl w:val="0"/>
          <w:numId w:val="1004"/>
        </w:numPr>
        <w:pStyle w:val="Compact"/>
      </w:pPr>
      <w:r>
        <w:t xml:space="preserve">Data-driven decision-making with a focus on KPIs such as sales growth, client retention, and market penetration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| 2020</w:t>
      </w:r>
      <w:r>
        <w:br/>
      </w:r>
      <w:r>
        <w:t xml:space="preserve">American Association of Business Communication</w:t>
      </w:r>
    </w:p>
    <w:p>
      <w:pPr>
        <w:pStyle w:val="BodyText"/>
      </w:pPr>
      <w:r>
        <w:rPr>
          <w:bCs/>
          <w:b/>
        </w:rPr>
        <w:t xml:space="preserve">Leadership in Global Markets</w:t>
      </w:r>
      <w:r>
        <w:t xml:space="preserve"> </w:t>
      </w:r>
      <w:r>
        <w:t xml:space="preserve">| 2018</w:t>
      </w:r>
      <w:r>
        <w:br/>
      </w:r>
      <w:r>
        <w:t xml:space="preserve">Harvard Business School Online</w:t>
      </w:r>
    </w:p>
    <w:p>
      <w:pPr>
        <w:pStyle w:val="BodyText"/>
      </w:pPr>
      <w:r>
        <w:rPr>
          <w:bCs/>
          <w:b/>
        </w:rPr>
        <w:t xml:space="preserve">China Business Practices and Culture</w:t>
      </w:r>
      <w:r>
        <w:t xml:space="preserve"> </w:t>
      </w:r>
      <w:r>
        <w:t xml:space="preserve">| 2017</w:t>
      </w:r>
      <w:r>
        <w:br/>
      </w:r>
      <w:r>
        <w:t xml:space="preserve">Shanghai Institute of Foreign Trade</w:t>
      </w:r>
    </w:p>
    <w:bookmarkEnd w:id="28"/>
    <w:bookmarkStart w:id="29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Top Sales Executive, Asia-Pacific Region (2021) – ABC International Trading Co., Ltd.</w:t>
      </w:r>
    </w:p>
    <w:p>
      <w:pPr>
        <w:numPr>
          <w:ilvl w:val="0"/>
          <w:numId w:val="1005"/>
        </w:numPr>
        <w:pStyle w:val="Compact"/>
      </w:pPr>
      <w:r>
        <w:t xml:space="preserve">Outstanding Performance Award, Shanghai Chamber of Commerce (2019)</w:t>
      </w:r>
    </w:p>
    <w:p>
      <w:pPr>
        <w:numPr>
          <w:ilvl w:val="0"/>
          <w:numId w:val="1005"/>
        </w:numPr>
        <w:pStyle w:val="Compact"/>
      </w:pPr>
      <w:r>
        <w:t xml:space="preserve">Best Team Leader, GlobalTech Solutions (2018)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Mandarin Chinese – Advanced (CET-6)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familiar with the business culture of China Shanghai, including negotiation styles, communication protocols, and relationship-building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Shanghai Chamber of Commerce and a mentor for emerging sales professionals through the China Sales Leadership Forum.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Microsoft Office (Excel, PowerPoint), Google Workspace, and data visualization tools (Tableau).</w:t>
      </w:r>
    </w:p>
    <w:bookmarkEnd w:id="31"/>
    <w:p>
      <w:pPr>
        <w:pStyle w:val="BodyText"/>
      </w:pPr>
      <w:r>
        <w:t xml:space="preserve">This Curriculum Vitae is tailored for a Sales Executive role in China Shanghai, emphasizing expertise in the region's market dynamics and cross-cultural business practices. It highlights a track record of success in driving sales growth, managing teams, and delivering results aligned with the strategic objectives of organizations operating in one of China's most dynamic economic hubs.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| China Shanghai</dc:title>
  <dc:creator/>
  <dc:language>en</dc:language>
  <cp:keywords/>
  <dcterms:created xsi:type="dcterms:W3CDTF">2025-11-28T23:45:38Z</dcterms:created>
  <dcterms:modified xsi:type="dcterms:W3CDTF">2025-11-28T23:45:38Z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