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+49 157 12345678</w:t>
      </w:r>
      <w:r>
        <w:br/>
      </w:r>
      <w:r>
        <w:rPr>
          <w:bCs/>
          <w:b/>
        </w:rPr>
        <w:t xml:space="preserve">Address:</w:t>
      </w:r>
      <w:r>
        <w:t xml:space="preserve"> </w:t>
      </w:r>
      <w:r>
        <w:t xml:space="preserve">Musterstraße 45, 60329 Frankfurt am Main, Germany</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B2B sales, specializing in the German market. Proven expertise in building long-term client relationships, driving revenue growth, and delivering exceptional sales performance. Adept at navigating the complexities of the Germany Frankfurt business environment while aligning strategies with global objectives. Committed to excellence and customer satisfaction, with a strong track record of exceeding targets in competitive industries such as technology, manufacturing, and financial services.</w:t>
      </w:r>
    </w:p>
    <w:bookmarkEnd w:id="21"/>
    <w:bookmarkStart w:id="25" w:name="professional-experience"/>
    <w:p>
      <w:pPr>
        <w:pStyle w:val="Heading2"/>
      </w:pPr>
      <w:r>
        <w:t xml:space="preserve">Professional Experience</w:t>
      </w:r>
    </w:p>
    <w:bookmarkStart w:id="22" w:name="sales-executive-siemens-ag-frankfurt"/>
    <w:p>
      <w:pPr>
        <w:pStyle w:val="Heading3"/>
      </w:pPr>
      <w:r>
        <w:t xml:space="preserve">Sales Executive | Siemens AG (Frankfurt)</w:t>
      </w:r>
    </w:p>
    <w:p>
      <w:pPr>
        <w:pStyle w:val="FirstParagraph"/>
      </w:pPr>
      <w:r>
        <w:rPr>
          <w:bCs/>
          <w:b/>
        </w:rPr>
        <w:t xml:space="preserve">July 2018 – Present</w:t>
      </w:r>
    </w:p>
    <w:p>
      <w:pPr>
        <w:numPr>
          <w:ilvl w:val="0"/>
          <w:numId w:val="1001"/>
        </w:numPr>
        <w:pStyle w:val="Compact"/>
      </w:pPr>
      <w:r>
        <w:t xml:space="preserve">Managed a $15M sales pipeline, consistently exceeding quarterly targets by 15–20% through strategic account planning and client-centric approaches.</w:t>
      </w:r>
    </w:p>
    <w:p>
      <w:pPr>
        <w:numPr>
          <w:ilvl w:val="0"/>
          <w:numId w:val="1001"/>
        </w:numPr>
        <w:pStyle w:val="Compact"/>
      </w:pPr>
      <w:r>
        <w:t xml:space="preserve">Developed and executed sales strategies tailored to the Germany Frankfurt market, focusing on industrial automation solutions for mid-sized manufacturing firms.</w:t>
      </w:r>
    </w:p>
    <w:p>
      <w:pPr>
        <w:numPr>
          <w:ilvl w:val="0"/>
          <w:numId w:val="1001"/>
        </w:numPr>
        <w:pStyle w:val="Compact"/>
      </w:pPr>
      <w:r>
        <w:t xml:space="preserve">Collaborated with cross-functional teams to deliver customized technical sales proposals, resulting in a 30% increase in customer retention rates.</w:t>
      </w:r>
    </w:p>
    <w:p>
      <w:pPr>
        <w:numPr>
          <w:ilvl w:val="0"/>
          <w:numId w:val="1001"/>
        </w:numPr>
        <w:pStyle w:val="Compact"/>
      </w:pPr>
      <w:r>
        <w:t xml:space="preserve">Built a network of key stakeholders across industries, including partnerships with local engineering firms and trade associations in Frankfurt.</w:t>
      </w:r>
    </w:p>
    <w:p>
      <w:pPr>
        <w:numPr>
          <w:ilvl w:val="0"/>
          <w:numId w:val="1001"/>
        </w:numPr>
        <w:pStyle w:val="Compact"/>
      </w:pPr>
      <w:r>
        <w:t xml:space="preserve">Spearheaded the expansion of Siemens’ presence in the German renewable energy sector, contributing to a 25% year-over-year growth in this vertical.</w:t>
      </w:r>
    </w:p>
    <w:bookmarkEnd w:id="22"/>
    <w:bookmarkStart w:id="23" w:name="sales-manager-bosch-group-frankfurt"/>
    <w:p>
      <w:pPr>
        <w:pStyle w:val="Heading3"/>
      </w:pPr>
      <w:r>
        <w:t xml:space="preserve">Sales Manager | Bosch Group (Frankfurt)</w:t>
      </w:r>
    </w:p>
    <w:p>
      <w:pPr>
        <w:pStyle w:val="FirstParagraph"/>
      </w:pPr>
      <w:r>
        <w:rPr>
          <w:bCs/>
          <w:b/>
        </w:rPr>
        <w:t xml:space="preserve">March 2014 – June 2018</w:t>
      </w:r>
    </w:p>
    <w:p>
      <w:pPr>
        <w:numPr>
          <w:ilvl w:val="0"/>
          <w:numId w:val="1002"/>
        </w:numPr>
        <w:pStyle w:val="Compact"/>
      </w:pPr>
      <w:r>
        <w:t xml:space="preserve">Led a team of 15 sales professionals, achieving annual revenue growth of $8M in the DACH region (Germany, Austria, Switzerland).</w:t>
      </w:r>
    </w:p>
    <w:p>
      <w:pPr>
        <w:numPr>
          <w:ilvl w:val="0"/>
          <w:numId w:val="1002"/>
        </w:numPr>
        <w:pStyle w:val="Compact"/>
      </w:pPr>
      <w:r>
        <w:t xml:space="preserve">Implemented CRM tools to streamline lead generation and improve sales forecasting accuracy by 40%.</w:t>
      </w:r>
    </w:p>
    <w:p>
      <w:pPr>
        <w:numPr>
          <w:ilvl w:val="0"/>
          <w:numId w:val="1002"/>
        </w:numPr>
        <w:pStyle w:val="Compact"/>
      </w:pPr>
      <w:r>
        <w:t xml:space="preserve">Negotiated multi-million euro contracts with clients such as Fraunhofer Institute and local automotive suppliers in Frankfurt.</w:t>
      </w:r>
    </w:p>
    <w:p>
      <w:pPr>
        <w:numPr>
          <w:ilvl w:val="0"/>
          <w:numId w:val="1002"/>
        </w:numPr>
        <w:pStyle w:val="Compact"/>
      </w:pPr>
      <w:r>
        <w:t xml:space="preserve">Conducted regular training sessions for junior sales staff on product knowledge, negotiation techniques, and compliance standards in Germany.</w:t>
      </w:r>
    </w:p>
    <w:p>
      <w:pPr>
        <w:numPr>
          <w:ilvl w:val="0"/>
          <w:numId w:val="1002"/>
        </w:numPr>
        <w:pStyle w:val="Compact"/>
      </w:pPr>
      <w:r>
        <w:t xml:space="preserve">Played a pivotal role in securing Siemens’ partnership with the Frankfurt Chamber of Commerce, enhancing brand visibility across the region.</w:t>
      </w:r>
    </w:p>
    <w:bookmarkEnd w:id="23"/>
    <w:bookmarkStart w:id="24" w:name="sales-representative-sap-se-frankfurt"/>
    <w:p>
      <w:pPr>
        <w:pStyle w:val="Heading3"/>
      </w:pPr>
      <w:r>
        <w:t xml:space="preserve">Sales Representative | SAP SE (Frankfurt)</w:t>
      </w:r>
    </w:p>
    <w:p>
      <w:pPr>
        <w:pStyle w:val="FirstParagraph"/>
      </w:pPr>
      <w:r>
        <w:rPr>
          <w:bCs/>
          <w:b/>
        </w:rPr>
        <w:t xml:space="preserve">September 2010 – February 2014</w:t>
      </w:r>
    </w:p>
    <w:p>
      <w:pPr>
        <w:numPr>
          <w:ilvl w:val="0"/>
          <w:numId w:val="1003"/>
        </w:numPr>
        <w:pStyle w:val="Compact"/>
      </w:pPr>
      <w:r>
        <w:t xml:space="preserve">Sold enterprise software solutions to SMEs and large corporations, achieving a 95% customer satisfaction rating in Frankfurt.</w:t>
      </w:r>
    </w:p>
    <w:p>
      <w:pPr>
        <w:numPr>
          <w:ilvl w:val="0"/>
          <w:numId w:val="1003"/>
        </w:numPr>
        <w:pStyle w:val="Compact"/>
      </w:pPr>
      <w:r>
        <w:t xml:space="preserve">Identified and pursued new market opportunities in the logistics sector, contributing to a 18% increase in sales for SAP’s cloud solutions.</w:t>
      </w:r>
    </w:p>
    <w:p>
      <w:pPr>
        <w:numPr>
          <w:ilvl w:val="0"/>
          <w:numId w:val="1003"/>
        </w:numPr>
        <w:pStyle w:val="Compact"/>
      </w:pPr>
      <w:r>
        <w:t xml:space="preserve">Collaborated with marketing teams to design targeted campaigns for the Germany Frankfurt business community, resulting in a 25% rise in lead generation.</w:t>
      </w:r>
    </w:p>
    <w:p>
      <w:pPr>
        <w:numPr>
          <w:ilvl w:val="0"/>
          <w:numId w:val="1003"/>
        </w:numPr>
        <w:pStyle w:val="Compact"/>
      </w:pPr>
      <w:r>
        <w:t xml:space="preserve">Provided post-sales support and ensured smooth onboarding of clients, fostering long-term loyalty and repeat business.</w:t>
      </w:r>
    </w:p>
    <w:p>
      <w:pPr>
        <w:numPr>
          <w:ilvl w:val="0"/>
          <w:numId w:val="1003"/>
        </w:numPr>
        <w:pStyle w:val="Compact"/>
      </w:pPr>
      <w:r>
        <w:t xml:space="preserve">Gained deep insights into German corporate culture and regulatory frameworks, which informed sales strategies for international clients.</w:t>
      </w:r>
    </w:p>
    <w:bookmarkEnd w:id="24"/>
    <w:bookmarkEnd w:id="25"/>
    <w:bookmarkStart w:id="28" w:name="education"/>
    <w:p>
      <w:pPr>
        <w:pStyle w:val="Heading2"/>
      </w:pPr>
      <w:r>
        <w:t xml:space="preserve">Education</w:t>
      </w:r>
    </w:p>
    <w:bookmarkStart w:id="26" w:name="Xffa86ef0101fe15291292d3c7f5c17c574a9341"/>
    <w:p>
      <w:pPr>
        <w:pStyle w:val="Heading3"/>
      </w:pPr>
      <w:r>
        <w:t xml:space="preserve">MBA in International Business | WHU – Otto Beisheim School of Management (Frankfurt)</w:t>
      </w:r>
    </w:p>
    <w:p>
      <w:pPr>
        <w:pStyle w:val="FirstParagraph"/>
      </w:pPr>
      <w:r>
        <w:rPr>
          <w:bCs/>
          <w:b/>
        </w:rPr>
        <w:t xml:space="preserve">Graduated: June 2010</w:t>
      </w:r>
    </w:p>
    <w:p>
      <w:pPr>
        <w:numPr>
          <w:ilvl w:val="0"/>
          <w:numId w:val="1004"/>
        </w:numPr>
        <w:pStyle w:val="Compact"/>
      </w:pPr>
      <w:r>
        <w:t xml:space="preserve">Specialized in Global Sales Strategy and Cross-Cultural Management, with a focus on the European market.</w:t>
      </w:r>
    </w:p>
    <w:p>
      <w:pPr>
        <w:numPr>
          <w:ilvl w:val="0"/>
          <w:numId w:val="1004"/>
        </w:numPr>
        <w:pStyle w:val="Compact"/>
      </w:pPr>
      <w:r>
        <w:t xml:space="preserve">Published research on sales methodologies in the German industrial sector, presented at the Frankfurt Business Forum.</w:t>
      </w:r>
    </w:p>
    <w:bookmarkEnd w:id="26"/>
    <w:bookmarkStart w:id="27" w:name="Xac55f3b85c6a1ec954759919848d3f11e696a70"/>
    <w:p>
      <w:pPr>
        <w:pStyle w:val="Heading3"/>
      </w:pPr>
      <w:r>
        <w:t xml:space="preserve">Bachelor of Arts in Business Administration | Goethe University Frankfurt</w:t>
      </w:r>
    </w:p>
    <w:p>
      <w:pPr>
        <w:pStyle w:val="FirstParagraph"/>
      </w:pPr>
      <w:r>
        <w:rPr>
          <w:bCs/>
          <w:b/>
        </w:rPr>
        <w:t xml:space="preserve">Graduated: June 2007</w:t>
      </w:r>
    </w:p>
    <w:p>
      <w:pPr>
        <w:numPr>
          <w:ilvl w:val="0"/>
          <w:numId w:val="1005"/>
        </w:numPr>
        <w:pStyle w:val="Compact"/>
      </w:pPr>
      <w:r>
        <w:t xml:space="preserve">Major in Marketing and Sales, with a minor in European Studies.</w:t>
      </w:r>
    </w:p>
    <w:p>
      <w:pPr>
        <w:numPr>
          <w:ilvl w:val="0"/>
          <w:numId w:val="1005"/>
        </w:numPr>
        <w:pStyle w:val="Compact"/>
      </w:pPr>
      <w:r>
        <w:t xml:space="preserve">Participated in internships with local firms, gaining hands-on experience in Frankfurt’s competitive business environment.</w:t>
      </w:r>
    </w:p>
    <w:bookmarkEnd w:id="27"/>
    <w:bookmarkEnd w:id="28"/>
    <w:bookmarkStart w:id="29" w:name="skills"/>
    <w:p>
      <w:pPr>
        <w:pStyle w:val="Heading2"/>
      </w:pPr>
      <w:r>
        <w:t xml:space="preserve">Skills</w:t>
      </w:r>
    </w:p>
    <w:p>
      <w:pPr>
        <w:numPr>
          <w:ilvl w:val="0"/>
          <w:numId w:val="1006"/>
        </w:numPr>
        <w:pStyle w:val="Compact"/>
      </w:pPr>
      <w:r>
        <w:rPr>
          <w:bCs/>
          <w:b/>
        </w:rPr>
        <w:t xml:space="preserve">Sales Strategy:</w:t>
      </w:r>
      <w:r>
        <w:t xml:space="preserve"> </w:t>
      </w:r>
      <w:r>
        <w:t xml:space="preserve">Expertise in developing and executing sales plans aligned with organizational goals.</w:t>
      </w:r>
    </w:p>
    <w:p>
      <w:pPr>
        <w:numPr>
          <w:ilvl w:val="0"/>
          <w:numId w:val="1006"/>
        </w:numPr>
        <w:pStyle w:val="Compact"/>
      </w:pPr>
      <w:r>
        <w:rPr>
          <w:bCs/>
          <w:b/>
        </w:rPr>
        <w:t xml:space="preserve">Client Relationship Management:</w:t>
      </w:r>
      <w:r>
        <w:t xml:space="preserve"> </w:t>
      </w:r>
      <w:r>
        <w:t xml:space="preserve">Proven ability to build trust and maintain long-term partnerships with clients in Germany Frankfurt.</w:t>
      </w:r>
    </w:p>
    <w:p>
      <w:pPr>
        <w:numPr>
          <w:ilvl w:val="0"/>
          <w:numId w:val="1006"/>
        </w:numPr>
        <w:pStyle w:val="Compact"/>
      </w:pPr>
      <w:r>
        <w:rPr>
          <w:bCs/>
          <w:b/>
        </w:rPr>
        <w:t xml:space="preserve">Negotiation &amp; Communication:</w:t>
      </w:r>
      <w:r>
        <w:t xml:space="preserve"> </w:t>
      </w:r>
      <w:r>
        <w:t xml:space="preserve">Strong verbal and written communication skills, fluent in English and German (C2 level).</w:t>
      </w:r>
    </w:p>
    <w:p>
      <w:pPr>
        <w:numPr>
          <w:ilvl w:val="0"/>
          <w:numId w:val="1006"/>
        </w:numPr>
        <w:pStyle w:val="Compact"/>
      </w:pPr>
      <w:r>
        <w:rPr>
          <w:bCs/>
          <w:b/>
        </w:rPr>
        <w:t xml:space="preserve">Market Analysis:</w:t>
      </w:r>
      <w:r>
        <w:t xml:space="preserve"> </w:t>
      </w:r>
      <w:r>
        <w:t xml:space="preserve">Skilled in identifying market trends, competitor analysis, and positioning products effectively.</w:t>
      </w:r>
    </w:p>
    <w:p>
      <w:pPr>
        <w:numPr>
          <w:ilvl w:val="0"/>
          <w:numId w:val="1006"/>
        </w:numPr>
        <w:pStyle w:val="Compact"/>
      </w:pPr>
      <w:r>
        <w:rPr>
          <w:bCs/>
          <w:b/>
        </w:rPr>
        <w:t xml:space="preserve">CRM Tools:</w:t>
      </w:r>
      <w:r>
        <w:t xml:space="preserve"> </w:t>
      </w:r>
      <w:r>
        <w:t xml:space="preserve">Proficient in Salesforce, SAP CRM, and Microsoft Dynamics for sales tracking and reporting.</w:t>
      </w:r>
    </w:p>
    <w:p>
      <w:pPr>
        <w:numPr>
          <w:ilvl w:val="0"/>
          <w:numId w:val="1006"/>
        </w:numPr>
        <w:pStyle w:val="Compact"/>
      </w:pPr>
      <w:r>
        <w:rPr>
          <w:bCs/>
          <w:b/>
        </w:rPr>
        <w:t xml:space="preserve">Digital Sales Techniques:</w:t>
      </w:r>
      <w:r>
        <w:t xml:space="preserve"> </w:t>
      </w:r>
      <w:r>
        <w:t xml:space="preserve">Experience leveraging LinkedIn Sales Navigator and social media for lead generation in Germany Frankfurt.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Advanced Sales Management Certification | CFA Institute (2019)</w:t>
      </w:r>
    </w:p>
    <w:p>
      <w:pPr>
        <w:numPr>
          <w:ilvl w:val="0"/>
          <w:numId w:val="1007"/>
        </w:numPr>
        <w:pStyle w:val="Compact"/>
      </w:pPr>
      <w:r>
        <w:rPr>
          <w:bCs/>
          <w:b/>
        </w:rPr>
        <w:t xml:space="preserve">International Business Ethics | Frankfurt School of Finance &amp; Management (2017)</w:t>
      </w:r>
    </w:p>
    <w:p>
      <w:pPr>
        <w:numPr>
          <w:ilvl w:val="0"/>
          <w:numId w:val="1007"/>
        </w:numPr>
        <w:pStyle w:val="Compact"/>
      </w:pPr>
      <w:r>
        <w:rPr>
          <w:bCs/>
          <w:b/>
        </w:rPr>
        <w:t xml:space="preserve">SalesForce Certified Administrator (2016)</w:t>
      </w:r>
    </w:p>
    <w:bookmarkEnd w:id="30"/>
    <w:bookmarkStart w:id="31"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C2 level (Advanced)</w:t>
      </w:r>
    </w:p>
    <w:p>
      <w:pPr>
        <w:numPr>
          <w:ilvl w:val="0"/>
          <w:numId w:val="1008"/>
        </w:numPr>
        <w:pStyle w:val="Compact"/>
      </w:pPr>
      <w:r>
        <w:t xml:space="preserve">French – B1 level (Intermediate)</w:t>
      </w:r>
    </w:p>
    <w:bookmarkEnd w:id="31"/>
    <w:bookmarkStart w:id="32" w:name="projects-achievements"/>
    <w:p>
      <w:pPr>
        <w:pStyle w:val="Heading2"/>
      </w:pPr>
      <w:r>
        <w:t xml:space="preserve">Projects &amp; Achievements</w:t>
      </w:r>
    </w:p>
    <w:p>
      <w:pPr>
        <w:pStyle w:val="FirstParagraph"/>
      </w:pPr>
      <w:r>
        <w:rPr>
          <w:bCs/>
          <w:b/>
        </w:rPr>
        <w:t xml:space="preserve">Growth of Siemens’ Renewable Energy Division in Germany:</w:t>
      </w:r>
      <w:r>
        <w:t xml:space="preserve"> </w:t>
      </w:r>
      <w:r>
        <w:t xml:space="preserve">Led a team to secure 10+ major contracts in Frankfurt and surrounding regions, contributing to a 40% increase in market share within two years.</w:t>
      </w:r>
    </w:p>
    <w:p>
      <w:pPr>
        <w:pStyle w:val="BodyText"/>
      </w:pPr>
      <w:r>
        <w:rPr>
          <w:bCs/>
          <w:b/>
        </w:rPr>
        <w:t xml:space="preserve">Frankfurt Chamber of Commerce Partnership:</w:t>
      </w:r>
      <w:r>
        <w:t xml:space="preserve"> </w:t>
      </w:r>
      <w:r>
        <w:t xml:space="preserve">Negotiated a landmark collaboration that expanded Siemens’ network to over 500 local businesses, boosting lead generation by 35%.</w:t>
      </w:r>
    </w:p>
    <w:p>
      <w:pPr>
        <w:pStyle w:val="BodyText"/>
      </w:pPr>
      <w:r>
        <w:rPr>
          <w:bCs/>
          <w:b/>
        </w:rPr>
        <w:t xml:space="preserve">SAP Cloud Solutions Launch in Frankfurt:</w:t>
      </w:r>
      <w:r>
        <w:t xml:space="preserve"> </w:t>
      </w:r>
      <w:r>
        <w:t xml:space="preserve">Spearheaded the go-to-market strategy for SAP’s new cloud platform, resulting in a 22% adoption rate among SMEs in the region.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2025-12-03T21:13:03Z</dcterms:created>
  <dcterms:modified xsi:type="dcterms:W3CDTF">2025-12-03T21:13:03Z</dcterms:modified>
</cp:coreProperties>
</file>

<file path=docProps/custom.xml><?xml version="1.0" encoding="utf-8"?>
<Properties xmlns="http://schemas.openxmlformats.org/officeDocument/2006/custom-properties" xmlns:vt="http://schemas.openxmlformats.org/officeDocument/2006/docPropsVTypes"/>
</file>