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sales-executive-kenya-nairobi"/>
    <w:p>
      <w:pPr>
        <w:pStyle w:val="Heading2"/>
      </w:pPr>
      <w:r>
        <w:t xml:space="preserve">Sales Executive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results-driven Sales Executive with over eight years of experience in building high-performing sales teams and driving revenue growth in dynamic markets across Kenya, particularly Nairobi. Proven expertise in strategic selling, client relationship management, and market analysis. A deep understanding of the Kenyan business landscape, including industries such as telecommunications, FMCG (Fast-Moving Consumer Goods), and financial services. Committed to delivering exceptional customer value while achieving organizational goals. Skilled in leveraging digital tools and local networks to expand market presence in Nairobi's competitive environment.</w:t>
      </w:r>
    </w:p>
    <w:bookmarkEnd w:id="21"/>
    <w:bookmarkStart w:id="25" w:name="work-experience"/>
    <w:p>
      <w:pPr>
        <w:pStyle w:val="Heading3"/>
      </w:pPr>
      <w:r>
        <w:t xml:space="preserve">Work Experience</w:t>
      </w:r>
    </w:p>
    <w:bookmarkStart w:id="22" w:name="X669869a0e23d00054d23f00be348e1aba76eb64"/>
    <w:p>
      <w:pPr>
        <w:pStyle w:val="Heading4"/>
      </w:pPr>
      <w:r>
        <w:t xml:space="preserve">Sales Executive | Safaricom PLC, Nairobi, Kenya</w:t>
      </w:r>
    </w:p>
    <w:p>
      <w:pPr>
        <w:pStyle w:val="FirstParagraph"/>
      </w:pPr>
      <w:r>
        <w:rPr>
          <w:iCs/>
          <w:i/>
        </w:rPr>
        <w:t xml:space="preserve">March 2018 – Present</w:t>
      </w:r>
    </w:p>
    <w:p>
      <w:pPr>
        <w:numPr>
          <w:ilvl w:val="0"/>
          <w:numId w:val="1001"/>
        </w:numPr>
        <w:pStyle w:val="Compact"/>
      </w:pPr>
      <w:r>
        <w:t xml:space="preserve">Managed a team of 15+ sales representatives to achieve quarterly revenue targets exceeding KES 50 million in Nairobi and surrounding regions.</w:t>
      </w:r>
    </w:p>
    <w:p>
      <w:pPr>
        <w:numPr>
          <w:ilvl w:val="0"/>
          <w:numId w:val="1001"/>
        </w:numPr>
        <w:pStyle w:val="Compact"/>
      </w:pPr>
      <w:r>
        <w:t xml:space="preserve">Implemented a customer segmentation strategy that increased market share by 12% in the telecommunications sector within two years.</w:t>
      </w:r>
    </w:p>
    <w:p>
      <w:pPr>
        <w:numPr>
          <w:ilvl w:val="0"/>
          <w:numId w:val="1001"/>
        </w:numPr>
        <w:pStyle w:val="Compact"/>
      </w:pPr>
      <w:r>
        <w:t xml:space="preserve">Developed partnerships with local SMEs and government agencies, securing contracts worth KES 200 million annually.</w:t>
      </w:r>
    </w:p>
    <w:p>
      <w:pPr>
        <w:numPr>
          <w:ilvl w:val="0"/>
          <w:numId w:val="1001"/>
        </w:numPr>
        <w:pStyle w:val="Compact"/>
      </w:pPr>
      <w:r>
        <w:t xml:space="preserve">Leveraged CRM tools (Salesforce) to optimize sales pipelines and improve lead conversion rates by 18%.</w:t>
      </w:r>
    </w:p>
    <w:p>
      <w:pPr>
        <w:numPr>
          <w:ilvl w:val="0"/>
          <w:numId w:val="1001"/>
        </w:numPr>
        <w:pStyle w:val="Compact"/>
      </w:pPr>
      <w:r>
        <w:t xml:space="preserve">Conducted regular training sessions for the sales team on product knowledge, negotiation techniques, and Kenyan market trends.</w:t>
      </w:r>
    </w:p>
    <w:bookmarkEnd w:id="22"/>
    <w:bookmarkStart w:id="23" w:name="Xbff08a88d5fe596008c370f4a4d78107202c5f6"/>
    <w:p>
      <w:pPr>
        <w:pStyle w:val="Heading4"/>
      </w:pPr>
      <w:r>
        <w:t xml:space="preserve">Sales Manager | Equity Bank Limited, Nairobi, Kenya</w:t>
      </w:r>
    </w:p>
    <w:p>
      <w:pPr>
        <w:pStyle w:val="FirstParagraph"/>
      </w:pPr>
      <w:r>
        <w:rPr>
          <w:iCs/>
          <w:i/>
        </w:rPr>
        <w:t xml:space="preserve">July 2013 – February 2018</w:t>
      </w:r>
    </w:p>
    <w:p>
      <w:pPr>
        <w:numPr>
          <w:ilvl w:val="0"/>
          <w:numId w:val="1002"/>
        </w:numPr>
        <w:pStyle w:val="Compact"/>
      </w:pPr>
      <w:r>
        <w:t xml:space="preserve">Expanded the bank's customer base in Nairobi by 30% through targeted outreach to small business owners and entrepreneurs.</w:t>
      </w:r>
    </w:p>
    <w:p>
      <w:pPr>
        <w:numPr>
          <w:ilvl w:val="0"/>
          <w:numId w:val="1002"/>
        </w:numPr>
        <w:pStyle w:val="Compact"/>
      </w:pPr>
      <w:r>
        <w:t xml:space="preserve">Designed and executed marketing campaigns that increased loan disbursement volumes by KES 150 million annually.</w:t>
      </w:r>
    </w:p>
    <w:p>
      <w:pPr>
        <w:numPr>
          <w:ilvl w:val="0"/>
          <w:numId w:val="1002"/>
        </w:numPr>
        <w:pStyle w:val="Compact"/>
      </w:pPr>
      <w:r>
        <w:t xml:space="preserve">Collaborated with branch managers to align sales strategies with regional economic conditions in Kenya's capital city.</w:t>
      </w:r>
    </w:p>
    <w:p>
      <w:pPr>
        <w:numPr>
          <w:ilvl w:val="0"/>
          <w:numId w:val="1002"/>
        </w:numPr>
        <w:pStyle w:val="Compact"/>
      </w:pPr>
      <w:r>
        <w:t xml:space="preserve">Oversaw the implementation of a client feedback system, improving customer satisfaction scores by 25%.</w:t>
      </w:r>
    </w:p>
    <w:p>
      <w:pPr>
        <w:numPr>
          <w:ilvl w:val="0"/>
          <w:numId w:val="1002"/>
        </w:numPr>
        <w:pStyle w:val="Compact"/>
      </w:pPr>
      <w:r>
        <w:t xml:space="preserve">Identified and capitalized on emerging market opportunities in Nairobi's informal sector, generating KES 80 million in new revenue.</w:t>
      </w:r>
    </w:p>
    <w:bookmarkEnd w:id="23"/>
    <w:bookmarkStart w:id="24" w:name="Xdbc84d5bf9562f5ea3891938467bf0da46e3f6c"/>
    <w:p>
      <w:pPr>
        <w:pStyle w:val="Heading4"/>
      </w:pPr>
      <w:r>
        <w:t xml:space="preserve">Sales Representative | Nestlé Kenya Limited, Nairobi, Kenya</w:t>
      </w:r>
    </w:p>
    <w:p>
      <w:pPr>
        <w:pStyle w:val="FirstParagraph"/>
      </w:pPr>
      <w:r>
        <w:rPr>
          <w:iCs/>
          <w:i/>
        </w:rPr>
        <w:t xml:space="preserve">January 2010 – June 2013</w:t>
      </w:r>
    </w:p>
    <w:p>
      <w:pPr>
        <w:numPr>
          <w:ilvl w:val="0"/>
          <w:numId w:val="1003"/>
        </w:numPr>
        <w:pStyle w:val="Compact"/>
      </w:pPr>
      <w:r>
        <w:t xml:space="preserve">Increased sales of FMCG products in Nairobi by 20% through effective distribution channel management and retail partnerships.</w:t>
      </w:r>
    </w:p>
    <w:p>
      <w:pPr>
        <w:numPr>
          <w:ilvl w:val="0"/>
          <w:numId w:val="1003"/>
        </w:numPr>
        <w:pStyle w:val="Compact"/>
      </w:pPr>
      <w:r>
        <w:t xml:space="preserve">Conducted regular market research to identify consumer preferences and competitor strategies, informing product positioning.</w:t>
      </w:r>
    </w:p>
    <w:p>
      <w:pPr>
        <w:numPr>
          <w:ilvl w:val="0"/>
          <w:numId w:val="1003"/>
        </w:numPr>
        <w:pStyle w:val="Compact"/>
      </w:pPr>
      <w:r>
        <w:t xml:space="preserve">Managed a portfolio of 150+ retailers, ensuring consistent product availability and brand visibility across Nairobi's key markets.</w:t>
      </w:r>
    </w:p>
    <w:p>
      <w:pPr>
        <w:numPr>
          <w:ilvl w:val="0"/>
          <w:numId w:val="1003"/>
        </w:numPr>
        <w:pStyle w:val="Compact"/>
      </w:pPr>
      <w:r>
        <w:t xml:space="preserve">Received the "Top Sales Performer" award in 2012 for exceeding sales targets by 35%.</w:t>
      </w:r>
    </w:p>
    <w:bookmarkEnd w:id="24"/>
    <w:bookmarkEnd w:id="25"/>
    <w:bookmarkStart w:id="26" w:name="education"/>
    <w:p>
      <w:pPr>
        <w:pStyle w:val="Heading3"/>
      </w:pPr>
      <w:r>
        <w:t xml:space="preserve">Education</w:t>
      </w:r>
    </w:p>
    <w:p>
      <w:pPr>
        <w:pStyle w:val="FirstParagraph"/>
      </w:pPr>
      <w:r>
        <w:rPr>
          <w:bCs/>
          <w:b/>
        </w:rPr>
        <w:t xml:space="preserve">Bachelor of Commerce (Marketing)</w:t>
      </w:r>
      <w:r>
        <w:t xml:space="preserve">, University of Nairobi, Kenya</w:t>
      </w:r>
      <w:r>
        <w:br/>
      </w:r>
      <w:r>
        <w:rPr>
          <w:iCs/>
          <w:i/>
        </w:rPr>
        <w:t xml:space="preserve">Graduated: June 2010</w:t>
      </w:r>
    </w:p>
    <w:p>
      <w:pPr>
        <w:pStyle w:val="BodyText"/>
      </w:pPr>
      <w:r>
        <w:rPr>
          <w:bCs/>
          <w:b/>
        </w:rPr>
        <w:t xml:space="preserve">Certificate in Sales Management</w:t>
      </w:r>
      <w:r>
        <w:t xml:space="preserve">, Kenya Institute of Management, Nairobi</w:t>
      </w:r>
      <w:r>
        <w:br/>
      </w:r>
      <w:r>
        <w:rPr>
          <w:iCs/>
          <w:i/>
        </w:rPr>
        <w:t xml:space="preserve">Completed: December 2015</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Digital Marketing and Social Media Engagement</w:t>
      </w:r>
    </w:p>
    <w:p>
      <w:pPr>
        <w:numPr>
          <w:ilvl w:val="0"/>
          <w:numId w:val="1004"/>
        </w:numPr>
        <w:pStyle w:val="Compact"/>
      </w:pPr>
      <w:r>
        <w:t xml:space="preserve">Data Analysis for Market Trends</w:t>
      </w:r>
    </w:p>
    <w:p>
      <w:pPr>
        <w:numPr>
          <w:ilvl w:val="0"/>
          <w:numId w:val="1004"/>
        </w:numPr>
        <w:pStyle w:val="Compact"/>
      </w:pPr>
      <w:r>
        <w:t xml:space="preserve">Team Leadership and Coaching</w:t>
      </w:r>
    </w:p>
    <w:bookmarkEnd w:id="27"/>
    <w:bookmarkStart w:id="28" w:name="certifications"/>
    <w:p>
      <w:pPr>
        <w:pStyle w:val="Heading3"/>
      </w:pPr>
      <w:r>
        <w:t xml:space="preserve">Certifications</w:t>
      </w:r>
    </w:p>
    <w:p>
      <w:pPr>
        <w:pStyle w:val="FirstParagraph"/>
      </w:pPr>
      <w:r>
        <w:rPr>
          <w:bCs/>
          <w:b/>
        </w:rPr>
        <w:t xml:space="preserve">SalesForce Certified Administrator</w:t>
      </w:r>
      <w:r>
        <w:t xml:space="preserve">, Salesforce.com (2020)</w:t>
      </w:r>
    </w:p>
    <w:p>
      <w:pPr>
        <w:pStyle w:val="BodyText"/>
      </w:pPr>
      <w:r>
        <w:rPr>
          <w:bCs/>
          <w:b/>
        </w:rPr>
        <w:t xml:space="preserve">Microsoft Dynamics 365 Sales Certification</w:t>
      </w:r>
      <w:r>
        <w:t xml:space="preserve">, Microsoft Partner Network (2019)</w:t>
      </w:r>
    </w:p>
    <w:bookmarkEnd w:id="28"/>
    <w:bookmarkStart w:id="29" w:name="languages"/>
    <w:p>
      <w:pPr>
        <w:pStyle w:val="Heading3"/>
      </w:pPr>
      <w:r>
        <w:t xml:space="preserve">Languages</w:t>
      </w:r>
    </w:p>
    <w:p>
      <w:pPr>
        <w:numPr>
          <w:ilvl w:val="0"/>
          <w:numId w:val="1005"/>
        </w:numPr>
        <w:pStyle w:val="Compact"/>
      </w:pPr>
      <w:r>
        <w:t xml:space="preserve">English – Fluent</w:t>
      </w:r>
    </w:p>
    <w:p>
      <w:pPr>
        <w:numPr>
          <w:ilvl w:val="0"/>
          <w:numId w:val="1005"/>
        </w:numPr>
        <w:pStyle w:val="Compact"/>
      </w:pPr>
      <w:r>
        <w:t xml:space="preserve">Kiswahili – Fluent</w:t>
      </w:r>
    </w:p>
    <w:p>
      <w:pPr>
        <w:numPr>
          <w:ilvl w:val="0"/>
          <w:numId w:val="1005"/>
        </w:numPr>
        <w:pStyle w:val="Compact"/>
      </w:pPr>
      <w:r>
        <w:t xml:space="preserve">French – Basic Understanding</w:t>
      </w:r>
    </w:p>
    <w:bookmarkEnd w:id="29"/>
    <w:bookmarkStart w:id="30" w:name="references"/>
    <w:p>
      <w:pPr>
        <w:pStyle w:val="Heading3"/>
      </w:pPr>
      <w:r>
        <w:t xml:space="preserve">References</w:t>
      </w:r>
    </w:p>
    <w:p>
      <w:pPr>
        <w:pStyle w:val="FirstParagraph"/>
      </w:pPr>
      <w:r>
        <w:t xml:space="preserve">Available upon request. Former managers and clients in Kenya Nairobi include representatives from Safaricom PLC, Equity Bank Limited, and Nestlé Kenya Limited.</w:t>
      </w:r>
    </w:p>
    <w:bookmarkEnd w:id="30"/>
    <w:p>
      <w:pPr>
        <w:pStyle w:val="BodyText"/>
      </w:pPr>
      <w:r>
        <w:t xml:space="preserve">Curriculum Vitae | Sales Executive | Kenya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Kenya Nairobi</dc:title>
  <dc:creator/>
  <dc:language>en</dc:language>
  <cp:keywords/>
  <dcterms:created xsi:type="dcterms:W3CDTF">2025-11-29T17:50:42Z</dcterms:created>
  <dcterms:modified xsi:type="dcterms:W3CDTF">2025-11-29T17:50:42Z</dcterms:modified>
</cp:coreProperties>
</file>

<file path=docProps/custom.xml><?xml version="1.0" encoding="utf-8"?>
<Properties xmlns="http://schemas.openxmlformats.org/officeDocument/2006/custom-properties" xmlns:vt="http://schemas.openxmlformats.org/officeDocument/2006/docPropsVTypes"/>
</file>