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(Australia</w:t>
      </w:r>
      <w:r>
        <w:t xml:space="preserve"> </w:t>
      </w:r>
      <w:r>
        <w:t xml:space="preserve">Sydney)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chool-counselor-australia-sydney"/>
    <w:p>
      <w:pPr>
        <w:pStyle w:val="Heading2"/>
      </w:pPr>
      <w:r>
        <w:t xml:space="preserve">School Counselor | Australia Sydney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Sydney, New South Wales,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School Counselor with over 8 years of expertise in supporting students' academic, social, and emotional well-being in the diverse educational landscape of Australia Sydney. Proficient in delivering individualized counseling services, developing mental health initiatives, and collaborating with educators and families to foster a positive learning environment. Committed to upholding the values of inclusivity, cultural sensitivity, and student-centered care as per Australian education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Education (Counseling)</w:t>
      </w:r>
      <w:r>
        <w:t xml:space="preserve">, University of Sydney,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Psychology</w:t>
      </w:r>
      <w:r>
        <w:t xml:space="preserve">, Macquarie University, 2012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d26feb181917195f4664cbdf61b771ab11593b1"/>
    <w:p>
      <w:pPr>
        <w:pStyle w:val="Heading4"/>
      </w:pPr>
      <w:r>
        <w:t xml:space="preserve">School Counselor | Sydney Secondary College, 2018–Present</w:t>
      </w:r>
    </w:p>
    <w:p>
      <w:pPr>
        <w:numPr>
          <w:ilvl w:val="0"/>
          <w:numId w:val="1002"/>
        </w:numPr>
        <w:pStyle w:val="Compact"/>
      </w:pPr>
      <w:r>
        <w:t xml:space="preserve">Provided one-on-one and group counseling sessions to address academic stress, social challenges, and behavioral issues for students aged 12–18.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a school-wide mental health awareness program, resulting in a 30% increase in student engagement with counseling services.</w:t>
      </w:r>
    </w:p>
    <w:p>
      <w:pPr>
        <w:numPr>
          <w:ilvl w:val="0"/>
          <w:numId w:val="1002"/>
        </w:numPr>
        <w:pStyle w:val="Compact"/>
      </w:pPr>
      <w:r>
        <w:t xml:space="preserve">Collaborated with teachers to identify at-risk students and create personalized learning plans aligned with the Australian Curriculum’s focus on student well-being.</w:t>
      </w:r>
    </w:p>
    <w:p>
      <w:pPr>
        <w:numPr>
          <w:ilvl w:val="0"/>
          <w:numId w:val="1002"/>
        </w:numPr>
        <w:pStyle w:val="Compact"/>
      </w:pPr>
      <w:r>
        <w:t xml:space="preserve">Conducted workshops for parents on supporting children’s emotional development, emphasizing cultural inclusivity in Sydney's multicultural classrooms.</w:t>
      </w:r>
    </w:p>
    <w:bookmarkEnd w:id="23"/>
    <w:bookmarkStart w:id="24" w:name="Xf1e32f6280a0a5a9be9399760d2ddc2375972a4"/>
    <w:p>
      <w:pPr>
        <w:pStyle w:val="Heading4"/>
      </w:pPr>
      <w:r>
        <w:t xml:space="preserve">School Counselor | Northern Beaches High School, 2015–2018</w:t>
      </w:r>
    </w:p>
    <w:p>
      <w:pPr>
        <w:numPr>
          <w:ilvl w:val="0"/>
          <w:numId w:val="1003"/>
        </w:numPr>
        <w:pStyle w:val="Compact"/>
      </w:pPr>
      <w:r>
        <w:t xml:space="preserve">Supported over 500 students annually through academic guidance, career planning, and crisis intervention services.</w:t>
      </w:r>
    </w:p>
    <w:p>
      <w:pPr>
        <w:numPr>
          <w:ilvl w:val="0"/>
          <w:numId w:val="1003"/>
        </w:numPr>
        <w:pStyle w:val="Compact"/>
      </w:pPr>
      <w:r>
        <w:t xml:space="preserve">Established a peer mentoring program to promote positive student relationships and reduce bullying incidents by 25%.</w:t>
      </w:r>
    </w:p>
    <w:p>
      <w:pPr>
        <w:numPr>
          <w:ilvl w:val="0"/>
          <w:numId w:val="1003"/>
        </w:numPr>
        <w:pStyle w:val="Compact"/>
      </w:pPr>
      <w:r>
        <w:t xml:space="preserve">Partnered with local mental health organizations in Australia Sydney to provide resources for students experiencing anxiety or depression.</w:t>
      </w:r>
    </w:p>
    <w:p>
      <w:pPr>
        <w:numPr>
          <w:ilvl w:val="0"/>
          <w:numId w:val="1003"/>
        </w:numPr>
        <w:pStyle w:val="Compact"/>
      </w:pPr>
      <w:r>
        <w:t xml:space="preserve">Trained staff on trauma-informed practices, enhancing the school’s ability to address diverse student needs in line with Australian educational policies.</w:t>
      </w:r>
    </w:p>
    <w:bookmarkEnd w:id="24"/>
    <w:bookmarkStart w:id="25" w:name="Xeb94babb8547d6120af22608ee03642ccbd9ced"/>
    <w:p>
      <w:pPr>
        <w:pStyle w:val="Heading4"/>
      </w:pPr>
      <w:r>
        <w:t xml:space="preserve">Counseling Intern | St. James’ Primary School, 2014–2015</w:t>
      </w:r>
    </w:p>
    <w:p>
      <w:pPr>
        <w:numPr>
          <w:ilvl w:val="0"/>
          <w:numId w:val="1004"/>
        </w:numPr>
        <w:pStyle w:val="Compact"/>
      </w:pPr>
      <w:r>
        <w:t xml:space="preserve">Assisted in designing age-appropriate counseling activities for K–6 students, focusing on emotional literacy and resilience-building.</w:t>
      </w:r>
    </w:p>
    <w:p>
      <w:pPr>
        <w:numPr>
          <w:ilvl w:val="0"/>
          <w:numId w:val="1004"/>
        </w:numPr>
        <w:pStyle w:val="Compact"/>
      </w:pPr>
      <w:r>
        <w:t xml:space="preserve">Contributed to a school culture of care by organizing events that celebrated cultural diversity, reflecting Sydney’s multicultural community.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Counseling Techniques:</w:t>
      </w:r>
      <w:r>
        <w:t xml:space="preserve"> </w:t>
      </w:r>
      <w:r>
        <w:t xml:space="preserve">Cognitive Behavioral Therapy (CBT), Solution-Focused Brief Therapy, and Play Therapy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Educational Knowledge:</w:t>
      </w:r>
      <w:r>
        <w:t xml:space="preserve"> </w:t>
      </w:r>
      <w:r>
        <w:t xml:space="preserve">Understanding of the Australian Curriculum, NESA (New South Wales Education Standards Authority) guidelines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effective collaboration with students, parents, and educators in Sydney’s dynamic schools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Experience working with students from diverse cultural and linguistic backgrounds in Australia Sydney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using counseling software (e.g., E-SAFE) and digital platforms for remote support services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t xml:space="preserve">Australian Counselling Association (ACA) Registration, 2016–Present</w:t>
      </w:r>
    </w:p>
    <w:p>
      <w:pPr>
        <w:numPr>
          <w:ilvl w:val="0"/>
          <w:numId w:val="1006"/>
        </w:numPr>
        <w:pStyle w:val="Compact"/>
      </w:pPr>
      <w:r>
        <w:t xml:space="preserve">First Aid Certificate (CPR and Emergency Response), Australian Red Cross, 2017</w:t>
      </w:r>
    </w:p>
    <w:p>
      <w:pPr>
        <w:numPr>
          <w:ilvl w:val="0"/>
          <w:numId w:val="1006"/>
        </w:numPr>
        <w:pStyle w:val="Compact"/>
      </w:pPr>
      <w:r>
        <w:t xml:space="preserve">Special Needs Education Training, Sydney Institute of Education, 2019</w:t>
      </w:r>
    </w:p>
    <w:bookmarkEnd w:id="28"/>
    <w:bookmarkStart w:id="29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t xml:space="preserve">Attended the Australian School Counselor Association (ASCA) National Conference in 2021, focusing on innovative strategies for student well-being in Sydney schools.</w:t>
      </w:r>
    </w:p>
    <w:p>
      <w:pPr>
        <w:numPr>
          <w:ilvl w:val="0"/>
          <w:numId w:val="1007"/>
        </w:numPr>
        <w:pStyle w:val="Compact"/>
      </w:pPr>
      <w:r>
        <w:t xml:space="preserve">Completed a workshop on "Mental Health First Aid for Schools" by the Mindframe Initiative, 2020.</w:t>
      </w:r>
    </w:p>
    <w:p>
      <w:pPr>
        <w:numPr>
          <w:ilvl w:val="0"/>
          <w:numId w:val="1007"/>
        </w:numPr>
        <w:pStyle w:val="Compact"/>
      </w:pPr>
      <w:r>
        <w:t xml:space="preserve">Participated in ongoing training with the NSW Department of Education to align counseling practices with Australia’s National Safe Schools Framework.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Volunteered as a mentor for the "Youth Reach" program in Sydney, supporting disadvantaged students in developing academic and life skills.</w:t>
      </w:r>
    </w:p>
    <w:p>
      <w:pPr>
        <w:numPr>
          <w:ilvl w:val="0"/>
          <w:numId w:val="1008"/>
        </w:numPr>
        <w:pStyle w:val="Compact"/>
      </w:pPr>
      <w:r>
        <w:t xml:space="preserve">Collaborated with local NGOs to host mental health awareness campaigns, emphasizing the importance of early intervention in Australian schools.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 Address] or [Phone Number].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 (Australia Sydney)</dc:title>
  <dc:creator/>
  <dc:language>en</dc:language>
  <cp:keywords/>
  <dcterms:created xsi:type="dcterms:W3CDTF">2026-07-29T17:10:20Z</dcterms:created>
  <dcterms:modified xsi:type="dcterms:W3CDTF">2026-07-29T17:10:20Z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