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Russia</w:t>
      </w:r>
      <w:r>
        <w:t xml:space="preserve"> </w:t>
      </w:r>
      <w:r>
        <w:t xml:space="preserve">Moscow</w:t>
      </w:r>
    </w:p>
    <w:bookmarkStart w:id="30" w:name="curriculum-vitae"/>
    <w:p>
      <w:pPr>
        <w:pStyle w:val="Heading1"/>
      </w:pPr>
      <w:r>
        <w:t xml:space="preserve">Curriculum Vitae</w:t>
      </w:r>
    </w:p>
    <w:bookmarkStart w:id="29" w:name="school-counselor-russia-moscow"/>
    <w:p>
      <w:pPr>
        <w:pStyle w:val="Heading2"/>
      </w:pPr>
      <w:r>
        <w:t xml:space="preserve">School Counselor |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Address:</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dedicated and experienced School Counselor with a focus on supporting the academic, emotional, and social development of students in Russia’s dynamic educational landscape. Proficient in providing psychological and pedagogical support within the context of Moscow’s diverse school systems. Committed to fostering inclusive learning environments that align with Russian educational standards while addressing modern challenges faced by students and educators.</w:t>
      </w:r>
    </w:p>
    <w:bookmarkEnd w:id="21"/>
    <w:bookmarkStart w:id="22" w:name="education"/>
    <w:p>
      <w:pPr>
        <w:pStyle w:val="Heading3"/>
      </w:pPr>
      <w:r>
        <w:t xml:space="preserve">Education</w:t>
      </w:r>
    </w:p>
    <w:p>
      <w:pPr>
        <w:pStyle w:val="FirstParagraph"/>
      </w:pPr>
      <w:r>
        <w:rPr>
          <w:bCs/>
          <w:b/>
        </w:rPr>
        <w:t xml:space="preserve">Moscow State University of Psychology and Education</w:t>
      </w:r>
    </w:p>
    <w:p>
      <w:pPr>
        <w:pStyle w:val="BodyText"/>
      </w:pPr>
      <w:r>
        <w:rPr>
          <w:iCs/>
          <w:i/>
        </w:rPr>
        <w:t xml:space="preserve">Masters in Educational Psychology</w:t>
      </w:r>
      <w:r>
        <w:t xml:space="preserve"> </w:t>
      </w:r>
      <w:r>
        <w:t xml:space="preserve">| [Year of Graduation]</w:t>
      </w:r>
    </w:p>
    <w:p>
      <w:pPr>
        <w:numPr>
          <w:ilvl w:val="0"/>
          <w:numId w:val="1001"/>
        </w:numPr>
        <w:pStyle w:val="Compact"/>
      </w:pPr>
      <w:r>
        <w:t xml:space="preserve">Specialized in child development, counseling methodologies, and educational policy in Russia.</w:t>
      </w:r>
    </w:p>
    <w:p>
      <w:pPr>
        <w:numPr>
          <w:ilvl w:val="0"/>
          <w:numId w:val="1001"/>
        </w:numPr>
        <w:pStyle w:val="Compact"/>
      </w:pPr>
      <w:r>
        <w:t xml:space="preserve">Research focused on the impact of cultural diversity on student well-being in Moscow schools.</w:t>
      </w:r>
    </w:p>
    <w:p>
      <w:pPr>
        <w:pStyle w:val="FirstParagraph"/>
      </w:pPr>
      <w:r>
        <w:rPr>
          <w:bCs/>
          <w:b/>
        </w:rPr>
        <w:t xml:space="preserve">Russian State Pedagogical University named after A.I. Herzen</w:t>
      </w:r>
    </w:p>
    <w:p>
      <w:pPr>
        <w:pStyle w:val="BodyText"/>
      </w:pPr>
      <w:r>
        <w:rPr>
          <w:iCs/>
          <w:i/>
        </w:rPr>
        <w:t xml:space="preserve">Bachelor of Arts in Psychology</w:t>
      </w:r>
      <w:r>
        <w:t xml:space="preserve"> </w:t>
      </w:r>
      <w:r>
        <w:t xml:space="preserve">| [Year of Graduation]</w:t>
      </w:r>
    </w:p>
    <w:p>
      <w:pPr>
        <w:numPr>
          <w:ilvl w:val="0"/>
          <w:numId w:val="1002"/>
        </w:numPr>
        <w:pStyle w:val="Compact"/>
      </w:pPr>
      <w:r>
        <w:t xml:space="preserve">Coursework included Soviet psychological theories, classroom management, and multicultural education.</w:t>
      </w:r>
    </w:p>
    <w:p>
      <w:pPr>
        <w:numPr>
          <w:ilvl w:val="0"/>
          <w:numId w:val="1002"/>
        </w:numPr>
        <w:pStyle w:val="Compact"/>
      </w:pPr>
      <w:r>
        <w:t xml:space="preserve">Certified in Russian national guidelines for school counseling practices.</w:t>
      </w:r>
    </w:p>
    <w:p>
      <w:pPr>
        <w:pStyle w:val="FirstParagraph"/>
      </w:pPr>
      <w:r>
        <w:rPr>
          <w:bCs/>
          <w:b/>
        </w:rPr>
        <w:t xml:space="preserve">International Certifications</w:t>
      </w:r>
    </w:p>
    <w:p>
      <w:pPr>
        <w:numPr>
          <w:ilvl w:val="0"/>
          <w:numId w:val="1003"/>
        </w:numPr>
        <w:pStyle w:val="Compact"/>
      </w:pPr>
      <w:r>
        <w:t xml:space="preserve">Certified School Counselor (American School Counselor Association) – [Year]</w:t>
      </w:r>
    </w:p>
    <w:p>
      <w:pPr>
        <w:numPr>
          <w:ilvl w:val="0"/>
          <w:numId w:val="1003"/>
        </w:numPr>
        <w:pStyle w:val="Compact"/>
      </w:pPr>
      <w:r>
        <w:t xml:space="preserve">Advanced Training in Trauma-Informed Practices (Russia Moscow-based Institute of Psychological Services) – [Year]</w:t>
      </w:r>
    </w:p>
    <w:bookmarkEnd w:id="22"/>
    <w:bookmarkStart w:id="23" w:name="work-experience"/>
    <w:p>
      <w:pPr>
        <w:pStyle w:val="Heading3"/>
      </w:pPr>
      <w:r>
        <w:t xml:space="preserve">Work Experience</w:t>
      </w:r>
    </w:p>
    <w:p>
      <w:pPr>
        <w:pStyle w:val="FirstParagraph"/>
      </w:pPr>
      <w:r>
        <w:rPr>
          <w:bCs/>
          <w:b/>
        </w:rPr>
        <w:t xml:space="preserve">School Counselor | Moscow International School</w:t>
      </w:r>
    </w:p>
    <w:p>
      <w:pPr>
        <w:pStyle w:val="BodyText"/>
      </w:pPr>
      <w:r>
        <w:rPr>
          <w:iCs/>
          <w:i/>
        </w:rPr>
        <w:t xml:space="preserve">[Start Date] – [End Date]</w:t>
      </w:r>
    </w:p>
    <w:p>
      <w:pPr>
        <w:numPr>
          <w:ilvl w:val="0"/>
          <w:numId w:val="1004"/>
        </w:numPr>
        <w:pStyle w:val="Compact"/>
      </w:pPr>
      <w:r>
        <w:t xml:space="preserve">Provided individual and group counseling to students aged 6–18, addressing academic stress, behavioral issues, and social integration.</w:t>
      </w:r>
    </w:p>
    <w:p>
      <w:pPr>
        <w:numPr>
          <w:ilvl w:val="0"/>
          <w:numId w:val="1004"/>
        </w:numPr>
        <w:pStyle w:val="Compact"/>
      </w:pPr>
      <w:r>
        <w:t xml:space="preserve">Collaborated with teachers and administrators to develop support systems for students from diverse cultural backgrounds in Moscow.</w:t>
      </w:r>
    </w:p>
    <w:p>
      <w:pPr>
        <w:numPr>
          <w:ilvl w:val="0"/>
          <w:numId w:val="1004"/>
        </w:numPr>
        <w:pStyle w:val="Compact"/>
      </w:pPr>
      <w:r>
        <w:t xml:space="preserve">Organized workshops on emotional resilience, conflict resolution, and career planning tailored to Russian educational goals.</w:t>
      </w:r>
    </w:p>
    <w:p>
      <w:pPr>
        <w:pStyle w:val="FirstParagraph"/>
      </w:pPr>
      <w:r>
        <w:rPr>
          <w:bCs/>
          <w:b/>
        </w:rPr>
        <w:t xml:space="preserve">Counseling Assistant | School No. 123, Moscow</w:t>
      </w:r>
    </w:p>
    <w:p>
      <w:pPr>
        <w:pStyle w:val="BodyText"/>
      </w:pPr>
      <w:r>
        <w:rPr>
          <w:iCs/>
          <w:i/>
        </w:rPr>
        <w:t xml:space="preserve">[Start Date] – [End Date]</w:t>
      </w:r>
    </w:p>
    <w:p>
      <w:pPr>
        <w:numPr>
          <w:ilvl w:val="0"/>
          <w:numId w:val="1005"/>
        </w:numPr>
        <w:pStyle w:val="Compact"/>
      </w:pPr>
      <w:r>
        <w:t xml:space="preserve">Supported school counselors in implementing the Russian Ministry of Education’s guidelines for student mental health.</w:t>
      </w:r>
    </w:p>
    <w:p>
      <w:pPr>
        <w:numPr>
          <w:ilvl w:val="0"/>
          <w:numId w:val="1005"/>
        </w:numPr>
        <w:pStyle w:val="Compact"/>
      </w:pPr>
      <w:r>
        <w:t xml:space="preserve">Conducted initial assessments and referrals for students requiring specialized psychological services.</w:t>
      </w:r>
    </w:p>
    <w:p>
      <w:pPr>
        <w:numPr>
          <w:ilvl w:val="0"/>
          <w:numId w:val="1005"/>
        </w:numPr>
        <w:pStyle w:val="Compact"/>
      </w:pPr>
      <w:r>
        <w:t xml:space="preserve">Developed resources in Russian to educate parents on child development and school readiness.</w:t>
      </w:r>
    </w:p>
    <w:p>
      <w:pPr>
        <w:pStyle w:val="FirstParagraph"/>
      </w:pPr>
      <w:r>
        <w:rPr>
          <w:bCs/>
          <w:b/>
        </w:rPr>
        <w:t xml:space="preserve">Volunteer Counselor | Moscow Youth Center</w:t>
      </w:r>
    </w:p>
    <w:p>
      <w:pPr>
        <w:pStyle w:val="BodyText"/>
      </w:pPr>
      <w:r>
        <w:rPr>
          <w:iCs/>
          <w:i/>
        </w:rPr>
        <w:t xml:space="preserve">[Start Date] – [End Date]</w:t>
      </w:r>
    </w:p>
    <w:p>
      <w:pPr>
        <w:numPr>
          <w:ilvl w:val="0"/>
          <w:numId w:val="1006"/>
        </w:numPr>
        <w:pStyle w:val="Compact"/>
      </w:pPr>
      <w:r>
        <w:t xml:space="preserve">Offered free counseling sessions to students from low-income families, emphasizing accessibility and equity in Moscow’s education system.</w:t>
      </w:r>
    </w:p>
    <w:p>
      <w:pPr>
        <w:numPr>
          <w:ilvl w:val="0"/>
          <w:numId w:val="1006"/>
        </w:numPr>
        <w:pStyle w:val="Compact"/>
      </w:pPr>
      <w:r>
        <w:t xml:space="preserve">Partnered with local NGOs to address issues like bullying, substance abuse, and academic underachievement.</w:t>
      </w:r>
    </w:p>
    <w:bookmarkEnd w:id="23"/>
    <w:bookmarkStart w:id="24" w:name="skills"/>
    <w:p>
      <w:pPr>
        <w:pStyle w:val="Heading3"/>
      </w:pPr>
      <w:r>
        <w:t xml:space="preserve">Skills</w:t>
      </w:r>
    </w:p>
    <w:p>
      <w:pPr>
        <w:numPr>
          <w:ilvl w:val="0"/>
          <w:numId w:val="1007"/>
        </w:numPr>
        <w:pStyle w:val="Compact"/>
      </w:pPr>
      <w:r>
        <w:rPr>
          <w:bCs/>
          <w:b/>
        </w:rPr>
        <w:t xml:space="preserve">Counseling Techniques:</w:t>
      </w:r>
      <w:r>
        <w:t xml:space="preserve"> </w:t>
      </w:r>
      <w:r>
        <w:t xml:space="preserve">Active listening, cognitive-behavioral strategies, and solution-focused therapy adapted to Russian cultural contexts.</w:t>
      </w:r>
    </w:p>
    <w:p>
      <w:pPr>
        <w:numPr>
          <w:ilvl w:val="0"/>
          <w:numId w:val="1007"/>
        </w:numPr>
        <w:pStyle w:val="Compact"/>
      </w:pPr>
      <w:r>
        <w:rPr>
          <w:bCs/>
          <w:b/>
        </w:rPr>
        <w:t xml:space="preserve">Educational Systems:</w:t>
      </w:r>
      <w:r>
        <w:t xml:space="preserve"> </w:t>
      </w:r>
      <w:r>
        <w:t xml:space="preserve">In-depth knowledge of the Russian school curriculum (Federal State Educational Standards) and Moscow-specific policies.</w:t>
      </w:r>
    </w:p>
    <w:p>
      <w:pPr>
        <w:numPr>
          <w:ilvl w:val="0"/>
          <w:numId w:val="1007"/>
        </w:numPr>
        <w:pStyle w:val="Compact"/>
      </w:pPr>
      <w:r>
        <w:rPr>
          <w:bCs/>
          <w:b/>
        </w:rPr>
        <w:t xml:space="preserve">Cultural Competency:</w:t>
      </w:r>
      <w:r>
        <w:t xml:space="preserve"> </w:t>
      </w:r>
      <w:r>
        <w:t xml:space="preserve">Expertise in navigating the unique challenges of multicultural classrooms in a global city like Moscow.</w:t>
      </w:r>
    </w:p>
    <w:p>
      <w:pPr>
        <w:numPr>
          <w:ilvl w:val="0"/>
          <w:numId w:val="1007"/>
        </w:numPr>
        <w:pStyle w:val="Compact"/>
      </w:pPr>
      <w:r>
        <w:rPr>
          <w:bCs/>
          <w:b/>
        </w:rPr>
        <w:t xml:space="preserve">Language Proficiency:</w:t>
      </w:r>
      <w:r>
        <w:t xml:space="preserve"> </w:t>
      </w:r>
      <w:r>
        <w:t xml:space="preserve">Fluent in Russian and English; basic knowledge of French (for international student support).</w:t>
      </w:r>
    </w:p>
    <w:p>
      <w:pPr>
        <w:numPr>
          <w:ilvl w:val="0"/>
          <w:numId w:val="1007"/>
        </w:numPr>
        <w:pStyle w:val="Compact"/>
      </w:pPr>
      <w:r>
        <w:rPr>
          <w:bCs/>
          <w:b/>
        </w:rPr>
        <w:t xml:space="preserve">Tech Skills:</w:t>
      </w:r>
      <w:r>
        <w:t xml:space="preserve"> </w:t>
      </w:r>
      <w:r>
        <w:t xml:space="preserve">Proficient in educational software, virtual counseling platforms, and data management systems used in Russian schools.</w:t>
      </w:r>
    </w:p>
    <w:bookmarkEnd w:id="24"/>
    <w:bookmarkStart w:id="25" w:name="certifications"/>
    <w:p>
      <w:pPr>
        <w:pStyle w:val="Heading3"/>
      </w:pPr>
      <w:r>
        <w:t xml:space="preserve">Certifications</w:t>
      </w:r>
    </w:p>
    <w:p>
      <w:pPr>
        <w:numPr>
          <w:ilvl w:val="0"/>
          <w:numId w:val="1008"/>
        </w:numPr>
        <w:pStyle w:val="Compact"/>
      </w:pPr>
      <w:r>
        <w:t xml:space="preserve">Russian Psychological Association – Certified School Counselor (2021)</w:t>
      </w:r>
    </w:p>
    <w:p>
      <w:pPr>
        <w:numPr>
          <w:ilvl w:val="0"/>
          <w:numId w:val="1008"/>
        </w:numPr>
        <w:pStyle w:val="Compact"/>
      </w:pPr>
      <w:r>
        <w:t xml:space="preserve">International Trauma Management Program – [Year]</w:t>
      </w:r>
    </w:p>
    <w:p>
      <w:pPr>
        <w:numPr>
          <w:ilvl w:val="0"/>
          <w:numId w:val="1008"/>
        </w:numPr>
        <w:pStyle w:val="Compact"/>
      </w:pPr>
      <w:r>
        <w:t xml:space="preserve">Child and Adolescent Mental Health Specialist – [Institution], Moscow (2019)</w:t>
      </w:r>
    </w:p>
    <w:bookmarkEnd w:id="25"/>
    <w:bookmarkStart w:id="26" w:name="languages"/>
    <w:p>
      <w:pPr>
        <w:pStyle w:val="Heading3"/>
      </w:pPr>
      <w:r>
        <w:t xml:space="preserve">Languages</w:t>
      </w:r>
    </w:p>
    <w:p>
      <w:pPr>
        <w:numPr>
          <w:ilvl w:val="0"/>
          <w:numId w:val="1009"/>
        </w:numPr>
        <w:pStyle w:val="Compact"/>
      </w:pPr>
      <w:r>
        <w:t xml:space="preserve">Russian – Native</w:t>
      </w:r>
    </w:p>
    <w:p>
      <w:pPr>
        <w:numPr>
          <w:ilvl w:val="0"/>
          <w:numId w:val="1009"/>
        </w:numPr>
        <w:pStyle w:val="Compact"/>
      </w:pPr>
      <w:r>
        <w:t xml:space="preserve">English – Fluent (IELTS 7.5)</w:t>
      </w:r>
    </w:p>
    <w:p>
      <w:pPr>
        <w:numPr>
          <w:ilvl w:val="0"/>
          <w:numId w:val="1009"/>
        </w:numPr>
        <w:pStyle w:val="Compact"/>
      </w:pPr>
      <w:r>
        <w:t xml:space="preserve">French – Basic (written/verbal)</w:t>
      </w:r>
    </w:p>
    <w:bookmarkEnd w:id="26"/>
    <w:bookmarkStart w:id="27" w:name="additional-information"/>
    <w:p>
      <w:pPr>
        <w:pStyle w:val="Heading3"/>
      </w:pPr>
      <w:r>
        <w:t xml:space="preserve">Additional Information</w:t>
      </w:r>
    </w:p>
    <w:p>
      <w:pPr>
        <w:pStyle w:val="FirstParagraph"/>
      </w:pPr>
      <w:r>
        <w:rPr>
          <w:bCs/>
          <w:b/>
        </w:rPr>
        <w:t xml:space="preserve">Professional Affiliations:</w:t>
      </w:r>
    </w:p>
    <w:p>
      <w:pPr>
        <w:numPr>
          <w:ilvl w:val="0"/>
          <w:numId w:val="1010"/>
        </w:numPr>
        <w:pStyle w:val="Compact"/>
      </w:pPr>
      <w:r>
        <w:t xml:space="preserve">Russian Society of School Counselors</w:t>
      </w:r>
    </w:p>
    <w:p>
      <w:pPr>
        <w:numPr>
          <w:ilvl w:val="0"/>
          <w:numId w:val="1010"/>
        </w:numPr>
        <w:pStyle w:val="Compact"/>
      </w:pPr>
      <w:r>
        <w:t xml:space="preserve">Moscow Educational Psychologists Association</w:t>
      </w:r>
    </w:p>
    <w:p>
      <w:pPr>
        <w:pStyle w:val="FirstParagraph"/>
      </w:pPr>
      <w:r>
        <w:rPr>
          <w:bCs/>
          <w:b/>
        </w:rPr>
        <w:t xml:space="preserve">Community Involvement:</w:t>
      </w:r>
    </w:p>
    <w:p>
      <w:pPr>
        <w:numPr>
          <w:ilvl w:val="0"/>
          <w:numId w:val="1011"/>
        </w:numPr>
        <w:pStyle w:val="Compact"/>
      </w:pPr>
      <w:r>
        <w:t xml:space="preserve">Volunteer mentor for students in Moscow’s after-school programs.</w:t>
      </w:r>
    </w:p>
    <w:p>
      <w:pPr>
        <w:numPr>
          <w:ilvl w:val="0"/>
          <w:numId w:val="1011"/>
        </w:numPr>
        <w:pStyle w:val="Compact"/>
      </w:pPr>
      <w:r>
        <w:t xml:space="preserve">Presenter at the 2023 Moscow Education Conference on "Modern Approaches to Student Support."</w:t>
      </w:r>
    </w:p>
    <w:p>
      <w:pPr>
        <w:pStyle w:val="FirstParagraph"/>
      </w:pPr>
      <w:r>
        <w:rPr>
          <w:bCs/>
          <w:b/>
        </w:rPr>
        <w:t xml:space="preserve">Research and Publications:</w:t>
      </w:r>
    </w:p>
    <w:p>
      <w:pPr>
        <w:numPr>
          <w:ilvl w:val="0"/>
          <w:numId w:val="1012"/>
        </w:numPr>
        <w:pStyle w:val="Compact"/>
      </w:pPr>
      <w:r>
        <w:t xml:space="preserve">Co-authored an article titled "Counseling in Multicultural Classrooms: A Moscow Perspective" published in the Russian Journal of Educational Psychology (2022).</w:t>
      </w:r>
    </w:p>
    <w:p>
      <w:pPr>
        <w:numPr>
          <w:ilvl w:val="0"/>
          <w:numId w:val="1012"/>
        </w:numPr>
        <w:pStyle w:val="Compact"/>
      </w:pPr>
      <w:r>
        <w:t xml:space="preserve">Presented research on student mental health trends at the International Conference on School Counseling (Moscow, 2021).</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This Curriculum Vitae is tailored for a School Counselor role in Russia Moscow, emphasizing alignment with local educational standards and cultural contexts.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Russia Moscow</dc:title>
  <dc:creator/>
  <dc:language>en</dc:language>
  <cp:keywords/>
  <dcterms:created xsi:type="dcterms:W3CDTF">2026-07-21T10:47:12Z</dcterms:created>
  <dcterms:modified xsi:type="dcterms:W3CDTF">2026-07-21T10:47:12Z</dcterms:modified>
</cp:coreProperties>
</file>

<file path=docProps/custom.xml><?xml version="1.0" encoding="utf-8"?>
<Properties xmlns="http://schemas.openxmlformats.org/officeDocument/2006/custom-properties" xmlns:vt="http://schemas.openxmlformats.org/officeDocument/2006/docPropsVTypes"/>
</file>