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school-counselor-sudan-khartoum"/>
    <w:p>
      <w:pPr>
        <w:pStyle w:val="Heading2"/>
      </w:pPr>
      <w:r>
        <w:t xml:space="preserve">School Counselor | Sudan Khartoum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Al-Rawda, Khartoum, Sudan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+249 123 456 789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School Counselor based in Sudan Khartoum, I have spent over [X years] providing holistic support to students, families, and educators within the dynamic educational landscape of Sudan. My work focuses on fostering academic success, emotional well-being, and social development among youth in Khartoum’s diverse communities. With a deep understanding of local cultural dynamics and challenges faced by schools in Sudan, I specialize in creating inclusive environments that empower students to thrive. My commitment to improving mental health services and educational equity aligns with the needs of Sudan Khartoum’s growing student population.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Psychology</w:t>
      </w:r>
      <w:r>
        <w:t xml:space="preserve"> </w:t>
      </w:r>
      <w:r>
        <w:t xml:space="preserve">| University of Khartoum, Sudan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Counseling and Guidance</w:t>
      </w:r>
      <w:r>
        <w:t xml:space="preserve"> </w:t>
      </w:r>
      <w:r>
        <w:t xml:space="preserve">| Sudan University of Science and Technology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School Counseling</w:t>
      </w:r>
      <w:r>
        <w:t xml:space="preserve"> </w:t>
      </w:r>
      <w:r>
        <w:t xml:space="preserve">| National Institute of Education, Sudan (20XX)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School Counselor</w:t>
      </w:r>
      <w:r>
        <w:t xml:space="preserve"> </w:t>
      </w:r>
      <w:r>
        <w:t xml:space="preserve">| Al-Mustafa International School, Khartoum (20XX–Present)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Outreach Coordinator</w:t>
      </w:r>
      <w:r>
        <w:t xml:space="preserve"> </w:t>
      </w:r>
      <w:r>
        <w:t xml:space="preserve">| Sudan Youth Empowerment Association, Khartoum (20XX–20XX)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Intern, School Counseling Division</w:t>
      </w:r>
      <w:r>
        <w:t xml:space="preserve"> </w:t>
      </w:r>
      <w:r>
        <w:t xml:space="preserve">| Ministry of Education, Sudan (20XX–20XX)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trauma-informed counseling and crisis intervention, particularly relevant to Sudan Khartoum’s post-conflict environment.</w:t>
      </w:r>
    </w:p>
    <w:p>
      <w:pPr>
        <w:numPr>
          <w:ilvl w:val="0"/>
          <w:numId w:val="1003"/>
        </w:numPr>
        <w:pStyle w:val="Compact"/>
      </w:pPr>
      <w:r>
        <w:t xml:space="preserve">Proficient in Arabic and English, with intermediate knowledge of local dialects (e.g., Sudanese Arabic).</w:t>
      </w:r>
    </w:p>
    <w:p>
      <w:pPr>
        <w:numPr>
          <w:ilvl w:val="0"/>
          <w:numId w:val="1003"/>
        </w:numPr>
        <w:pStyle w:val="Compact"/>
      </w:pPr>
      <w:r>
        <w:t xml:space="preserve">Certified in psychological assessments and data analysis tools for student progress tracking.</w:t>
      </w:r>
    </w:p>
    <w:p>
      <w:pPr>
        <w:numPr>
          <w:ilvl w:val="0"/>
          <w:numId w:val="1003"/>
        </w:numPr>
        <w:pStyle w:val="Compact"/>
      </w:pPr>
      <w:r>
        <w:t xml:space="preserve">Skilled in designing culturally responsive curricula for schools in Khartoum’s diverse communities.</w:t>
      </w:r>
    </w:p>
    <w:p>
      <w:pPr>
        <w:numPr>
          <w:ilvl w:val="0"/>
          <w:numId w:val="1003"/>
        </w:numPr>
        <w:pStyle w:val="Compact"/>
      </w:pPr>
      <w:r>
        <w:t xml:space="preserve">Experienced in managing school-wide initiatives to promote inclusivity, such as anti-bullying campaigns and peer support groups.</w:t>
      </w:r>
    </w:p>
    <w:bookmarkEnd w:id="24"/>
    <w:bookmarkStart w:id="25" w:name="certifications-trainings"/>
    <w:p>
      <w:pPr>
        <w:pStyle w:val="Heading2"/>
      </w:pPr>
      <w:r>
        <w:t xml:space="preserve">Certifications &amp; Trainings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Trauma Life Support (ATLS)</w:t>
      </w:r>
      <w:r>
        <w:t xml:space="preserve"> </w:t>
      </w:r>
      <w:r>
        <w:t xml:space="preserve">| Sudan Medical Council (20XX)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Competency Training</w:t>
      </w:r>
      <w:r>
        <w:t xml:space="preserve"> </w:t>
      </w:r>
      <w:r>
        <w:t xml:space="preserve">| Khartoum Institute of Education, Sudan (20XX)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 in Educational Innovation</w:t>
      </w:r>
      <w:r>
        <w:t xml:space="preserve"> </w:t>
      </w:r>
      <w:r>
        <w:t xml:space="preserve">| UNESCO Regional Office, Sudan (20XX)</w:t>
      </w:r>
    </w:p>
    <w:bookmarkEnd w:id="25"/>
    <w:bookmarkStart w:id="26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5"/>
        </w:numPr>
        <w:pStyle w:val="Compact"/>
      </w:pPr>
      <w:r>
        <w:t xml:space="preserve">Arabic (Native)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Sudanese Arabic (Conversational)</w:t>
      </w:r>
    </w:p>
    <w:bookmarkEnd w:id="26"/>
    <w:bookmarkStart w:id="27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As a School Counselor in Sudan Khartoum, I actively engage with community organizations to address systemic barriers to education. For instance, I partnered with the Khartoum Women’s Development Center to launch a program supporting female students affected by early marriage. Additionally, I serve on the advisory board for the Sudan Youth Forum, advocating for mental health resources in schools across Khartoum. My efforts have contributed to a 30% increase in student retention rates at my previous school.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colleagues from Khartoum-based educational institutions, as well as community leaders in Sudan.</w:t>
      </w:r>
    </w:p>
    <w:p>
      <w:pPr>
        <w:pStyle w:val="BodyText"/>
      </w:pPr>
      <w:r>
        <w:t xml:space="preserve">© [Your Name] | Curriculum Vitae for School Counselor in Sudan Khartoum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 in Sudan Khartoum</dc:title>
  <dc:creator/>
  <dc:language>en</dc:language>
  <cp:keywords/>
  <dcterms:created xsi:type="dcterms:W3CDTF">2026-07-28T19:22:18Z</dcterms:created>
  <dcterms:modified xsi:type="dcterms:W3CDTF">2026-07-28T19:22:18Z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