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Mwana Kasi</w:t>
      </w:r>
      <w:r>
        <w:br/>
      </w:r>
      <w:r>
        <w:rPr>
          <w:bCs/>
          <w:b/>
        </w:rPr>
        <w:t xml:space="preserve">Address:</w:t>
      </w:r>
      <w:r>
        <w:t xml:space="preserve"> </w:t>
      </w:r>
      <w:r>
        <w:t xml:space="preserve">Kinshasa, Democratic Republic of the Congo (DR Congo)</w:t>
      </w:r>
      <w:r>
        <w:br/>
      </w:r>
      <w:r>
        <w:rPr>
          <w:bCs/>
          <w:b/>
        </w:rPr>
        <w:t xml:space="preserve">Email:</w:t>
      </w:r>
      <w:r>
        <w:t xml:space="preserve"> </w:t>
      </w:r>
      <w:r>
        <w:t xml:space="preserve">mwana.kasi@socialwork.cd</w:t>
      </w:r>
      <w:r>
        <w:br/>
      </w:r>
      <w:r>
        <w:rPr>
          <w:bCs/>
          <w:b/>
        </w:rPr>
        <w:t xml:space="preserve">Phone:</w:t>
      </w:r>
      <w:r>
        <w:t xml:space="preserve"> </w:t>
      </w:r>
      <w:r>
        <w:t xml:space="preserve">+243 812 345 678</w:t>
      </w:r>
      <w:r>
        <w:br/>
      </w:r>
      <w:r>
        <w:rPr>
          <w:bCs/>
          <w:b/>
        </w:rPr>
        <w:t xml:space="preserve">LinkedIn:</w:t>
      </w:r>
      <w:r>
        <w:t xml:space="preserve"> </w:t>
      </w:r>
      <w:r>
        <w:t xml:space="preserve">linkedin.com/in/mwana-kasi-social-worker</w:t>
      </w:r>
    </w:p>
    <w:bookmarkEnd w:id="20"/>
    <w:bookmarkStart w:id="21" w:name="professional-summary"/>
    <w:p>
      <w:pPr>
        <w:pStyle w:val="Heading2"/>
      </w:pPr>
      <w:r>
        <w:t xml:space="preserve">Professional Summary</w:t>
      </w:r>
    </w:p>
    <w:p>
      <w:pPr>
        <w:pStyle w:val="FirstParagraph"/>
      </w:pPr>
      <w:r>
        <w:t xml:space="preserve">A dedicated and experienced Social Worker with over a decade of service in DR Congo Kinshasa, specializing in community development, child protection, and crisis intervention. As a native of Kinshasa, I am deeply committed to addressing the unique challenges faced by vulnerable populations in this dynamic urban environment. My work has focused on empowering marginalized communities through holistic support systems, advocacy for children’s rights, and collaboration with local institutions to foster sustainable social change. With a strong academic background and hands-on experience in trauma counseling, I am passionate about creating equitable opportunities for all residents of DR Congo Kinshasa.</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Université Protestante au Congo (UPC), Kinshasa, DR Congo (2010-2014)</w:t>
      </w:r>
    </w:p>
    <w:p>
      <w:pPr>
        <w:numPr>
          <w:ilvl w:val="0"/>
          <w:numId w:val="1001"/>
        </w:numPr>
        <w:pStyle w:val="Compact"/>
      </w:pPr>
      <w:r>
        <w:rPr>
          <w:bCs/>
          <w:b/>
        </w:rPr>
        <w:t xml:space="preserve">Masters in Community Development</w:t>
      </w:r>
      <w:r>
        <w:t xml:space="preserve">, Université de Kinshasa, DR Congo (2015-2017)</w:t>
      </w:r>
    </w:p>
    <w:p>
      <w:pPr>
        <w:numPr>
          <w:ilvl w:val="0"/>
          <w:numId w:val="1001"/>
        </w:numPr>
        <w:pStyle w:val="Compact"/>
      </w:pPr>
      <w:r>
        <w:rPr>
          <w:bCs/>
          <w:b/>
        </w:rPr>
        <w:t xml:space="preserve">Advanced Certification in Trauma and Crisis Intervention</w:t>
      </w:r>
      <w:r>
        <w:t xml:space="preserve">, International Institute for Social Work, Geneva (2019)</w:t>
      </w:r>
    </w:p>
    <w:bookmarkEnd w:id="22"/>
    <w:bookmarkStart w:id="26" w:name="work-experience"/>
    <w:p>
      <w:pPr>
        <w:pStyle w:val="Heading2"/>
      </w:pPr>
      <w:r>
        <w:t xml:space="preserve">Work Experience</w:t>
      </w:r>
    </w:p>
    <w:bookmarkStart w:id="23" w:name="X15986b2ab256b897143d0a2b0bee896f1748fa3"/>
    <w:p>
      <w:pPr>
        <w:pStyle w:val="Heading3"/>
      </w:pPr>
      <w:r>
        <w:t xml:space="preserve">Social Worker, Center for Child and Family Development (CCFD), Kinshasa, DR Congo</w:t>
      </w:r>
    </w:p>
    <w:p>
      <w:pPr>
        <w:pStyle w:val="FirstParagraph"/>
      </w:pPr>
      <w:r>
        <w:rPr>
          <w:iCs/>
          <w:i/>
        </w:rPr>
        <w:t xml:space="preserve">January 2018 – Present</w:t>
      </w:r>
    </w:p>
    <w:p>
      <w:pPr>
        <w:numPr>
          <w:ilvl w:val="0"/>
          <w:numId w:val="1002"/>
        </w:numPr>
        <w:pStyle w:val="Compact"/>
      </w:pPr>
      <w:r>
        <w:t xml:space="preserve">Provided direct support to over 500 children and families in conflict-affected areas of Kinshasa, focusing on education access, mental health, and protection from exploitation.</w:t>
      </w:r>
    </w:p>
    <w:p>
      <w:pPr>
        <w:numPr>
          <w:ilvl w:val="0"/>
          <w:numId w:val="1002"/>
        </w:numPr>
        <w:pStyle w:val="Compact"/>
      </w:pPr>
      <w:r>
        <w:t xml:space="preserve">Collaborated with local NGOs and government agencies to develop community-based programs addressing malnutrition, child labor, and gender-based violence in DR Congo Kinshasa.</w:t>
      </w:r>
    </w:p>
    <w:p>
      <w:pPr>
        <w:numPr>
          <w:ilvl w:val="0"/>
          <w:numId w:val="1002"/>
        </w:numPr>
        <w:pStyle w:val="Compact"/>
      </w:pPr>
      <w:r>
        <w:t xml:space="preserve">Conducted workshops on child rights awareness for 200+ community leaders, fostering grassroots advocacy for children’s welfare.</w:t>
      </w:r>
    </w:p>
    <w:p>
      <w:pPr>
        <w:numPr>
          <w:ilvl w:val="0"/>
          <w:numId w:val="1002"/>
        </w:numPr>
        <w:pStyle w:val="Compact"/>
      </w:pPr>
      <w:r>
        <w:t xml:space="preserve">Managed a team of 15 volunteers, ensuring efficient delivery of services to over 1,000 beneficiaries annually in Kinshasa’s densely populated neighborhoods.</w:t>
      </w:r>
    </w:p>
    <w:bookmarkEnd w:id="23"/>
    <w:bookmarkStart w:id="24" w:name="X07683ca1274df102cbdd9cbfaa725f5074fc1e6"/>
    <w:p>
      <w:pPr>
        <w:pStyle w:val="Heading3"/>
      </w:pPr>
      <w:r>
        <w:t xml:space="preserve">Case Manager, International Rescue Committee (IRC), Kinshasa, DR Congo</w:t>
      </w:r>
    </w:p>
    <w:p>
      <w:pPr>
        <w:pStyle w:val="FirstParagraph"/>
      </w:pPr>
      <w:r>
        <w:rPr>
          <w:iCs/>
          <w:i/>
        </w:rPr>
        <w:t xml:space="preserve">July 2014 – December 2017</w:t>
      </w:r>
    </w:p>
    <w:p>
      <w:pPr>
        <w:numPr>
          <w:ilvl w:val="0"/>
          <w:numId w:val="1003"/>
        </w:numPr>
        <w:pStyle w:val="Compact"/>
      </w:pPr>
      <w:r>
        <w:t xml:space="preserve">Supported survivors of violence and displacement in Kinshasa by connecting them to essential services such as healthcare, legal aid, and psychosocial support.</w:t>
      </w:r>
    </w:p>
    <w:p>
      <w:pPr>
        <w:numPr>
          <w:ilvl w:val="0"/>
          <w:numId w:val="1003"/>
        </w:numPr>
        <w:pStyle w:val="Compact"/>
      </w:pPr>
      <w:r>
        <w:t xml:space="preserve">Implemented a mobile outreach program that reached 300+ households in informal settlements, addressing barriers to social inclusion and economic stability.</w:t>
      </w:r>
    </w:p>
    <w:p>
      <w:pPr>
        <w:numPr>
          <w:ilvl w:val="0"/>
          <w:numId w:val="1003"/>
        </w:numPr>
        <w:pStyle w:val="Compact"/>
      </w:pPr>
      <w:r>
        <w:t xml:space="preserve">Documented case histories and developed personalized intervention plans for over 200 children at risk of exploitation, aligning with DR Congo Kinshasa’s child protection policies.</w:t>
      </w:r>
    </w:p>
    <w:p>
      <w:pPr>
        <w:numPr>
          <w:ilvl w:val="0"/>
          <w:numId w:val="1003"/>
        </w:numPr>
        <w:pStyle w:val="Compact"/>
      </w:pPr>
      <w:r>
        <w:t xml:space="preserve">Partnered with local schools to reintegrate 150+ children into formal education systems through tailored support programs.</w:t>
      </w:r>
    </w:p>
    <w:bookmarkEnd w:id="24"/>
    <w:bookmarkStart w:id="25" w:name="X211c73e9d667c02a498b61d16f0a4a7d75d81fd"/>
    <w:p>
      <w:pPr>
        <w:pStyle w:val="Heading3"/>
      </w:pPr>
      <w:r>
        <w:t xml:space="preserve">Community Outreach Coordinator, Red Cross Society of DR Congo</w:t>
      </w:r>
    </w:p>
    <w:p>
      <w:pPr>
        <w:pStyle w:val="FirstParagraph"/>
      </w:pPr>
      <w:r>
        <w:rPr>
          <w:iCs/>
          <w:i/>
        </w:rPr>
        <w:t xml:space="preserve">June 2012 – June 2014</w:t>
      </w:r>
    </w:p>
    <w:p>
      <w:pPr>
        <w:numPr>
          <w:ilvl w:val="0"/>
          <w:numId w:val="1004"/>
        </w:numPr>
        <w:pStyle w:val="Compact"/>
      </w:pPr>
      <w:r>
        <w:t xml:space="preserve">Organized disaster preparedness training for 500+ residents in Kinshasa’s flood-prone areas, reducing vulnerability during the rainy season.</w:t>
      </w:r>
    </w:p>
    <w:p>
      <w:pPr>
        <w:numPr>
          <w:ilvl w:val="0"/>
          <w:numId w:val="1004"/>
        </w:numPr>
        <w:pStyle w:val="Compact"/>
      </w:pPr>
      <w:r>
        <w:t xml:space="preserve">Established partnerships with local businesses to fund micro-credit initiatives for 100+ women, promoting economic empowerment in DR Congo Kinshasa.</w:t>
      </w:r>
    </w:p>
    <w:p>
      <w:pPr>
        <w:numPr>
          <w:ilvl w:val="0"/>
          <w:numId w:val="1004"/>
        </w:numPr>
        <w:pStyle w:val="Compact"/>
      </w:pPr>
      <w:r>
        <w:t xml:space="preserve">Coordinated emergency response efforts during a cholera outbreak, distributing hygiene kits and educating communities on disease prevention.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Case management, trauma counseling, community needs assessment, program evaluation.</w:t>
      </w:r>
    </w:p>
    <w:p>
      <w:pPr>
        <w:numPr>
          <w:ilvl w:val="0"/>
          <w:numId w:val="1005"/>
        </w:numPr>
        <w:pStyle w:val="Compact"/>
      </w:pPr>
      <w:r>
        <w:rPr>
          <w:bCs/>
          <w:b/>
        </w:rPr>
        <w:t xml:space="preserve">Languages:</w:t>
      </w:r>
      <w:r>
        <w:t xml:space="preserve"> </w:t>
      </w:r>
      <w:r>
        <w:t xml:space="preserve">French (fluent), Lingala (fluent), English (intermediate), Swahili (basic).</w:t>
      </w:r>
    </w:p>
    <w:p>
      <w:pPr>
        <w:numPr>
          <w:ilvl w:val="0"/>
          <w:numId w:val="1005"/>
        </w:numPr>
        <w:pStyle w:val="Compact"/>
      </w:pPr>
      <w:r>
        <w:rPr>
          <w:bCs/>
          <w:b/>
        </w:rPr>
        <w:t xml:space="preserve">Cultural Competency:</w:t>
      </w:r>
      <w:r>
        <w:t xml:space="preserve"> </w:t>
      </w:r>
      <w:r>
        <w:t xml:space="preserve">Deep understanding of DR Congo Kinshasa’s diverse ethnic groups, traditions, and socio-political challenges.</w:t>
      </w:r>
    </w:p>
    <w:p>
      <w:pPr>
        <w:numPr>
          <w:ilvl w:val="0"/>
          <w:numId w:val="1005"/>
        </w:numPr>
        <w:pStyle w:val="Compact"/>
      </w:pPr>
      <w:r>
        <w:rPr>
          <w:bCs/>
          <w:b/>
        </w:rPr>
        <w:t xml:space="preserve">Technology:</w:t>
      </w:r>
      <w:r>
        <w:t xml:space="preserve"> </w:t>
      </w:r>
      <w:r>
        <w:t xml:space="preserve">Proficient in Microsoft Office Suite, Google Workspace, and data management tools for social work documentation.</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Child Protection Programming, Save the Children (2016)</w:t>
      </w:r>
    </w:p>
    <w:p>
      <w:pPr>
        <w:numPr>
          <w:ilvl w:val="0"/>
          <w:numId w:val="1006"/>
        </w:numPr>
        <w:pStyle w:val="Compact"/>
      </w:pPr>
      <w:r>
        <w:t xml:space="preserve">Training on Gender-Based Violence Response, UNICEF (2017)</w:t>
      </w:r>
    </w:p>
    <w:p>
      <w:pPr>
        <w:numPr>
          <w:ilvl w:val="0"/>
          <w:numId w:val="1006"/>
        </w:numPr>
        <w:pStyle w:val="Compact"/>
      </w:pPr>
      <w:r>
        <w:t xml:space="preserve">First Aid and Emergency Response Certification, Red Cross Society of DR Congo (2013)</w:t>
      </w:r>
    </w:p>
    <w:bookmarkEnd w:id="28"/>
    <w:bookmarkStart w:id="29" w:name="community-engagement"/>
    <w:p>
      <w:pPr>
        <w:pStyle w:val="Heading2"/>
      </w:pPr>
      <w:r>
        <w:t xml:space="preserve">Community Engagement</w:t>
      </w:r>
    </w:p>
    <w:p>
      <w:pPr>
        <w:pStyle w:val="FirstParagraph"/>
      </w:pPr>
      <w:r>
        <w:t xml:space="preserve">In addition to formal employment, I have actively contributed to Kinshasa’s social fabric through volunteer initiatives. For example:</w:t>
      </w:r>
    </w:p>
    <w:p>
      <w:pPr>
        <w:numPr>
          <w:ilvl w:val="0"/>
          <w:numId w:val="1007"/>
        </w:numPr>
        <w:pStyle w:val="Compact"/>
      </w:pPr>
      <w:r>
        <w:t xml:space="preserve">Founded the "Kinshasa Youth Mentorship Program," pairing 50+ at-risk youth with professional role models to reduce delinquency and improve academic outcomes.</w:t>
      </w:r>
    </w:p>
    <w:p>
      <w:pPr>
        <w:numPr>
          <w:ilvl w:val="0"/>
          <w:numId w:val="1007"/>
        </w:numPr>
        <w:pStyle w:val="Compact"/>
      </w:pPr>
      <w:r>
        <w:t xml:space="preserve">Volunteered as a crisis counselor during the 2021 electoral period, supporting citizens affected by political violence in Kinshasa.</w:t>
      </w:r>
    </w:p>
    <w:bookmarkEnd w:id="29"/>
    <w:bookmarkStart w:id="30" w:name="publications-presentations"/>
    <w:p>
      <w:pPr>
        <w:pStyle w:val="Heading2"/>
      </w:pPr>
      <w:r>
        <w:t xml:space="preserve">Publications &amp; Presentations</w:t>
      </w:r>
    </w:p>
    <w:p>
      <w:pPr>
        <w:numPr>
          <w:ilvl w:val="0"/>
          <w:numId w:val="1008"/>
        </w:numPr>
        <w:pStyle w:val="Compact"/>
      </w:pPr>
      <w:r>
        <w:t xml:space="preserve">"Addressing Child Labor in Urban Centers: Lessons from DR Congo Kinshasa," presented at the African Social Work Conference (2020).</w:t>
      </w:r>
    </w:p>
    <w:p>
      <w:pPr>
        <w:numPr>
          <w:ilvl w:val="0"/>
          <w:numId w:val="1008"/>
        </w:numPr>
        <w:pStyle w:val="Compact"/>
      </w:pPr>
      <w:r>
        <w:t xml:space="preserve">Published article on "Community Resilience in Post-Conflict Settings" in the Journal of Social Development, Vol. 12, Issue 3 (2019).</w:t>
      </w:r>
    </w:p>
    <w:bookmarkEnd w:id="30"/>
    <w:bookmarkStart w:id="31" w:name="references"/>
    <w:p>
      <w:pPr>
        <w:pStyle w:val="Heading2"/>
      </w:pPr>
      <w:r>
        <w:t xml:space="preserve">References</w:t>
      </w:r>
    </w:p>
    <w:p>
      <w:pPr>
        <w:pStyle w:val="FirstParagraph"/>
      </w:pPr>
      <w:r>
        <w:t xml:space="preserve">Available upon request. Professional references include representatives from the Center for Child and Family Development, International Rescue Committee, and local Kinshasa community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DR Congo Kinshasa</dc:title>
  <dc:creator/>
  <dc:language>en</dc:language>
  <cp:keywords/>
  <dcterms:created xsi:type="dcterms:W3CDTF">2026-07-19T15:55:05Z</dcterms:created>
  <dcterms:modified xsi:type="dcterms:W3CDTF">2026-07-19T15:55:05Z</dcterms:modified>
</cp:coreProperties>
</file>

<file path=docProps/custom.xml><?xml version="1.0" encoding="utf-8"?>
<Properties xmlns="http://schemas.openxmlformats.org/officeDocument/2006/custom-properties" xmlns:vt="http://schemas.openxmlformats.org/officeDocument/2006/docPropsVTypes"/>
</file>