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Alexandria</w:t>
      </w:r>
    </w:p>
    <w:bookmarkStart w:id="36" w:name="curriculum-vitae"/>
    <w:p>
      <w:pPr>
        <w:pStyle w:val="Heading1"/>
      </w:pPr>
      <w:r>
        <w:t xml:space="preserve">Curriculum Vitae</w:t>
      </w:r>
    </w:p>
    <w:bookmarkStart w:id="35" w:name="social-worker-egypt-alexandria"/>
    <w:p>
      <w:pPr>
        <w:pStyle w:val="Heading2"/>
      </w:pPr>
      <w:r>
        <w:t xml:space="preserve">Social Worker | Egypt Alexandria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3"/>
      </w:pPr>
      <w:r>
        <w:t xml:space="preserve">Professional Summary</w:t>
      </w:r>
    </w:p>
    <w:p>
      <w:pPr>
        <w:pStyle w:val="FirstParagraph"/>
      </w:pPr>
      <w:r>
        <w:t xml:space="preserve">A dedicated and passionate Social Worker with over 8 years of experience in Egypt Alexandria, specializing in community development, mental health support, and child welfare. Committed to empowering marginalized populations through culturally sensitive interventions and fostering social justice. Proficient in navigating the unique challenges of Alexandria's diverse communities, including urban poverty, refugee integration, and youth empowerment initiatives. A strong advocate for sustainable solutions that align with local traditions and modern societal needs.</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Alexandria University, Egypt (2012–2016)</w:t>
      </w:r>
    </w:p>
    <w:p>
      <w:pPr>
        <w:numPr>
          <w:ilvl w:val="0"/>
          <w:numId w:val="1001"/>
        </w:numPr>
        <w:pStyle w:val="Compact"/>
      </w:pPr>
      <w:r>
        <w:rPr>
          <w:bCs/>
          <w:b/>
        </w:rPr>
        <w:t xml:space="preserve">Master of Social Work (MSW)</w:t>
      </w:r>
      <w:r>
        <w:t xml:space="preserve">, Cairo University, Egypt (2016–2018)</w:t>
      </w:r>
    </w:p>
    <w:p>
      <w:pPr>
        <w:numPr>
          <w:ilvl w:val="0"/>
          <w:numId w:val="1001"/>
        </w:numPr>
        <w:pStyle w:val="Compact"/>
      </w:pPr>
      <w:r>
        <w:rPr>
          <w:bCs/>
          <w:b/>
        </w:rPr>
        <w:t xml:space="preserve">Certificate in Community Development</w:t>
      </w:r>
      <w:r>
        <w:t xml:space="preserve">, Egyptian Ministry of Social Solidarity (2019)</w:t>
      </w:r>
    </w:p>
    <w:bookmarkEnd w:id="22"/>
    <w:bookmarkStart w:id="26" w:name="professional-experience"/>
    <w:p>
      <w:pPr>
        <w:pStyle w:val="Heading3"/>
      </w:pPr>
      <w:r>
        <w:t xml:space="preserve">Professional Experience</w:t>
      </w:r>
    </w:p>
    <w:bookmarkStart w:id="23" w:name="X3ca9afaf9e6ec8ab849a3a19a1c7dde0b45437a"/>
    <w:p>
      <w:pPr>
        <w:pStyle w:val="Heading4"/>
      </w:pPr>
      <w:r>
        <w:t xml:space="preserve">Social Worker | Alexandria Community Services Center (ACSC)</w:t>
      </w:r>
    </w:p>
    <w:p>
      <w:pPr>
        <w:pStyle w:val="FirstParagraph"/>
      </w:pPr>
      <w:r>
        <w:rPr>
          <w:iCs/>
          <w:i/>
        </w:rPr>
        <w:t xml:space="preserve">July 2018 – Present</w:t>
      </w:r>
    </w:p>
    <w:p>
      <w:pPr>
        <w:numPr>
          <w:ilvl w:val="0"/>
          <w:numId w:val="1002"/>
        </w:numPr>
        <w:pStyle w:val="Compact"/>
      </w:pPr>
      <w:r>
        <w:t xml:space="preserve">Provided direct support to over 500 families in Alexandria, addressing issues such as domestic violence, child neglect, and economic hardship.</w:t>
      </w:r>
    </w:p>
    <w:p>
      <w:pPr>
        <w:numPr>
          <w:ilvl w:val="0"/>
          <w:numId w:val="1002"/>
        </w:numPr>
        <w:pStyle w:val="Compact"/>
      </w:pPr>
      <w:r>
        <w:t xml:space="preserve">Collaborated with local NGOs and government agencies to design programs for refugee integration in Alexandria’s coastal neighborhoods.</w:t>
      </w:r>
    </w:p>
    <w:p>
      <w:pPr>
        <w:numPr>
          <w:ilvl w:val="0"/>
          <w:numId w:val="1002"/>
        </w:numPr>
        <w:pStyle w:val="Compact"/>
      </w:pPr>
      <w:r>
        <w:t xml:space="preserve">Conducted workshops on mental health awareness in schools and community centers across Alexandria, reaching over 2,000 participants annually.</w:t>
      </w:r>
    </w:p>
    <w:p>
      <w:pPr>
        <w:numPr>
          <w:ilvl w:val="0"/>
          <w:numId w:val="1002"/>
        </w:numPr>
        <w:pStyle w:val="Compact"/>
      </w:pPr>
      <w:r>
        <w:t xml:space="preserve">Managed case files for vulnerable children and youth, ensuring compliance with Egyptian social welfare laws and international standards.</w:t>
      </w:r>
    </w:p>
    <w:p>
      <w:pPr>
        <w:numPr>
          <w:ilvl w:val="0"/>
          <w:numId w:val="1002"/>
        </w:numPr>
        <w:pStyle w:val="Compact"/>
      </w:pPr>
      <w:r>
        <w:t xml:space="preserve">Founded a peer-support group for LGBTQ+ youth in Alexandria, addressing stigma and improving access to resources.</w:t>
      </w:r>
    </w:p>
    <w:bookmarkEnd w:id="23"/>
    <w:bookmarkStart w:id="24" w:name="X67dcd69e6a080ea168189f39634adeccf128988"/>
    <w:p>
      <w:pPr>
        <w:pStyle w:val="Heading4"/>
      </w:pPr>
      <w:r>
        <w:t xml:space="preserve">Internship | Alexandria Youth Empowerment Project</w:t>
      </w:r>
    </w:p>
    <w:p>
      <w:pPr>
        <w:pStyle w:val="FirstParagraph"/>
      </w:pPr>
      <w:r>
        <w:rPr>
          <w:iCs/>
          <w:i/>
        </w:rPr>
        <w:t xml:space="preserve">June 2016 – August 2016</w:t>
      </w:r>
    </w:p>
    <w:p>
      <w:pPr>
        <w:numPr>
          <w:ilvl w:val="0"/>
          <w:numId w:val="1003"/>
        </w:numPr>
        <w:pStyle w:val="Compact"/>
      </w:pPr>
      <w:r>
        <w:t xml:space="preserve">Assisted in developing vocational training programs for at-risk youth in Alexandria’s industrial zones.</w:t>
      </w:r>
    </w:p>
    <w:p>
      <w:pPr>
        <w:numPr>
          <w:ilvl w:val="0"/>
          <w:numId w:val="1003"/>
        </w:numPr>
        <w:pStyle w:val="Compact"/>
      </w:pPr>
      <w:r>
        <w:t xml:space="preserve">Facilitated community outreach campaigns to raise awareness about the importance of education and employment opportunities.</w:t>
      </w:r>
    </w:p>
    <w:bookmarkEnd w:id="24"/>
    <w:bookmarkStart w:id="25" w:name="Xb05d0c9a6b4ab6ee8eb5f48914768b3474f543a"/>
    <w:p>
      <w:pPr>
        <w:pStyle w:val="Heading4"/>
      </w:pPr>
      <w:r>
        <w:t xml:space="preserve">Volunteer Social Worker | Alexandria Red Crescent Society</w:t>
      </w:r>
    </w:p>
    <w:p>
      <w:pPr>
        <w:pStyle w:val="FirstParagraph"/>
      </w:pPr>
      <w:r>
        <w:rPr>
          <w:iCs/>
          <w:i/>
        </w:rPr>
        <w:t xml:space="preserve">2015–2018</w:t>
      </w:r>
    </w:p>
    <w:p>
      <w:pPr>
        <w:numPr>
          <w:ilvl w:val="0"/>
          <w:numId w:val="1004"/>
        </w:numPr>
        <w:pStyle w:val="Compact"/>
      </w:pPr>
      <w:r>
        <w:t xml:space="preserve">Supported disaster response efforts during floods in Alexandria, providing immediate psychological and material aid to affected families.</w:t>
      </w:r>
    </w:p>
    <w:p>
      <w:pPr>
        <w:numPr>
          <w:ilvl w:val="0"/>
          <w:numId w:val="1004"/>
        </w:numPr>
        <w:pStyle w:val="Compact"/>
      </w:pPr>
      <w:r>
        <w:t xml:space="preserve">Organized blood donation drives and health check-ups for underserved communities in Alexandria’s rural areas.</w:t>
      </w:r>
    </w:p>
    <w:bookmarkEnd w:id="25"/>
    <w:bookmarkEnd w:id="26"/>
    <w:bookmarkStart w:id="27" w:name="skills"/>
    <w:p>
      <w:pPr>
        <w:pStyle w:val="Heading3"/>
      </w:pPr>
      <w:r>
        <w:t xml:space="preserve">Skills</w:t>
      </w:r>
    </w:p>
    <w:p>
      <w:pPr>
        <w:numPr>
          <w:ilvl w:val="0"/>
          <w:numId w:val="1005"/>
        </w:numPr>
        <w:pStyle w:val="Compact"/>
      </w:pPr>
      <w:r>
        <w:t xml:space="preserve">Cultural Competence: Deep understanding of Egyptian traditions, values, and societal dynamics in Alexandria.</w:t>
      </w:r>
    </w:p>
    <w:p>
      <w:pPr>
        <w:numPr>
          <w:ilvl w:val="0"/>
          <w:numId w:val="1005"/>
        </w:numPr>
        <w:pStyle w:val="Compact"/>
      </w:pPr>
      <w:r>
        <w:t xml:space="preserve">Case Management: Expertise in developing individualized care plans for clients with complex needs.</w:t>
      </w:r>
    </w:p>
    <w:p>
      <w:pPr>
        <w:numPr>
          <w:ilvl w:val="0"/>
          <w:numId w:val="1005"/>
        </w:numPr>
        <w:pStyle w:val="Compact"/>
      </w:pPr>
      <w:r>
        <w:t xml:space="preserve">Community Engagement: Proven ability to build trust and collaborate with local leaders and organizations.</w:t>
      </w:r>
    </w:p>
    <w:p>
      <w:pPr>
        <w:numPr>
          <w:ilvl w:val="0"/>
          <w:numId w:val="1005"/>
        </w:numPr>
        <w:pStyle w:val="Compact"/>
      </w:pPr>
      <w:r>
        <w:t xml:space="preserve">Program Development: Skilled in designing and implementing social programs tailored to Alexandria’s unique challenges.</w:t>
      </w:r>
    </w:p>
    <w:p>
      <w:pPr>
        <w:numPr>
          <w:ilvl w:val="0"/>
          <w:numId w:val="1005"/>
        </w:numPr>
        <w:pStyle w:val="Compact"/>
      </w:pPr>
      <w:r>
        <w:t xml:space="preserve">Crisis Intervention: Trained in managing emergencies, including domestic disputes, mental health crises, and natural disasters.</w:t>
      </w:r>
    </w:p>
    <w:p>
      <w:pPr>
        <w:numPr>
          <w:ilvl w:val="0"/>
          <w:numId w:val="1005"/>
        </w:numPr>
        <w:pStyle w:val="Compact"/>
      </w:pPr>
      <w:r>
        <w:t xml:space="preserve">Languages: Fluent in Arabic (native) and English (proficient), with basic knowledge of French.</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Registered Social Worker (RSW)</w:t>
      </w:r>
      <w:r>
        <w:t xml:space="preserve">, Egyptian Council of Social Work (2018)</w:t>
      </w:r>
    </w:p>
    <w:p>
      <w:pPr>
        <w:numPr>
          <w:ilvl w:val="0"/>
          <w:numId w:val="1006"/>
        </w:numPr>
        <w:pStyle w:val="Compact"/>
      </w:pPr>
      <w:r>
        <w:rPr>
          <w:bCs/>
          <w:b/>
        </w:rPr>
        <w:t xml:space="preserve">Advanced Training in Child Protection</w:t>
      </w:r>
      <w:r>
        <w:t xml:space="preserve">, UNICEF Egypt (2020)</w:t>
      </w:r>
    </w:p>
    <w:p>
      <w:pPr>
        <w:numPr>
          <w:ilvl w:val="0"/>
          <w:numId w:val="1006"/>
        </w:numPr>
        <w:pStyle w:val="Compact"/>
      </w:pPr>
      <w:r>
        <w:rPr>
          <w:bCs/>
          <w:b/>
        </w:rPr>
        <w:t xml:space="preserve">Certificate in Psychological First Aid</w:t>
      </w:r>
      <w:r>
        <w:t xml:space="preserve">, World Health Organization (2019)</w:t>
      </w:r>
    </w:p>
    <w:p>
      <w:pPr>
        <w:numPr>
          <w:ilvl w:val="0"/>
          <w:numId w:val="1006"/>
        </w:numPr>
        <w:pStyle w:val="Compact"/>
      </w:pPr>
      <w:r>
        <w:rPr>
          <w:bCs/>
          <w:b/>
        </w:rPr>
        <w:t xml:space="preserve">Conflict Resolution and Mediation Workshop</w:t>
      </w:r>
      <w:r>
        <w:t xml:space="preserve">, Alexandria Institute of Social Sciences (2017)</w:t>
      </w:r>
    </w:p>
    <w:bookmarkEnd w:id="28"/>
    <w:bookmarkStart w:id="31" w:name="volunteer-experience"/>
    <w:p>
      <w:pPr>
        <w:pStyle w:val="Heading3"/>
      </w:pPr>
      <w:r>
        <w:t xml:space="preserve">Volunteer Experience</w:t>
      </w:r>
    </w:p>
    <w:bookmarkStart w:id="29" w:name="Xcce1e402a15efc4e3ef48363f51e468f6351949"/>
    <w:p>
      <w:pPr>
        <w:pStyle w:val="Heading4"/>
      </w:pPr>
      <w:r>
        <w:t xml:space="preserve">Community Outreach Coordinator | Alexandria Women’s Shelter</w:t>
      </w:r>
    </w:p>
    <w:p>
      <w:pPr>
        <w:pStyle w:val="FirstParagraph"/>
      </w:pPr>
      <w:r>
        <w:rPr>
          <w:iCs/>
          <w:i/>
        </w:rPr>
        <w:t xml:space="preserve">2019–Present</w:t>
      </w:r>
    </w:p>
    <w:p>
      <w:pPr>
        <w:numPr>
          <w:ilvl w:val="0"/>
          <w:numId w:val="1007"/>
        </w:numPr>
        <w:pStyle w:val="Compact"/>
      </w:pPr>
      <w:r>
        <w:t xml:space="preserve">Managed volunteer teams to provide legal, medical, and emotional support to women fleeing domestic abuse.</w:t>
      </w:r>
    </w:p>
    <w:p>
      <w:pPr>
        <w:numPr>
          <w:ilvl w:val="0"/>
          <w:numId w:val="1007"/>
        </w:numPr>
        <w:pStyle w:val="Compact"/>
      </w:pPr>
      <w:r>
        <w:t xml:space="preserve">Organized monthly awareness campaigns on gender-based violence in Alexandria’s public spaces.</w:t>
      </w:r>
    </w:p>
    <w:bookmarkEnd w:id="29"/>
    <w:bookmarkStart w:id="30" w:name="guest-lecturer-alexandria-university"/>
    <w:p>
      <w:pPr>
        <w:pStyle w:val="Heading4"/>
      </w:pPr>
      <w:r>
        <w:t xml:space="preserve">Guest Lecturer | Alexandria University</w:t>
      </w:r>
    </w:p>
    <w:p>
      <w:pPr>
        <w:pStyle w:val="FirstParagraph"/>
      </w:pPr>
      <w:r>
        <w:rPr>
          <w:iCs/>
          <w:i/>
        </w:rPr>
        <w:t xml:space="preserve">2021–Present</w:t>
      </w:r>
    </w:p>
    <w:p>
      <w:pPr>
        <w:numPr>
          <w:ilvl w:val="0"/>
          <w:numId w:val="1008"/>
        </w:numPr>
        <w:pStyle w:val="Compact"/>
      </w:pPr>
      <w:r>
        <w:t xml:space="preserve">Taught modules on social work ethics and community-based interventions to BSW students.</w:t>
      </w:r>
    </w:p>
    <w:p>
      <w:pPr>
        <w:numPr>
          <w:ilvl w:val="0"/>
          <w:numId w:val="1008"/>
        </w:numPr>
        <w:pStyle w:val="Compact"/>
      </w:pPr>
      <w:r>
        <w:t xml:space="preserve">Hosted workshops on the role of social workers in addressing Egypt’s urbanization challenges.</w:t>
      </w:r>
    </w:p>
    <w:bookmarkEnd w:id="30"/>
    <w:bookmarkEnd w:id="31"/>
    <w:bookmarkStart w:id="32" w:name="professional-affiliations"/>
    <w:p>
      <w:pPr>
        <w:pStyle w:val="Heading3"/>
      </w:pPr>
      <w:r>
        <w:t xml:space="preserve">Professional Affiliations</w:t>
      </w:r>
    </w:p>
    <w:p>
      <w:pPr>
        <w:numPr>
          <w:ilvl w:val="0"/>
          <w:numId w:val="1009"/>
        </w:numPr>
        <w:pStyle w:val="Compact"/>
      </w:pPr>
      <w:r>
        <w:t xml:space="preserve">Egyptian Association of Social Workers (EASW)</w:t>
      </w:r>
    </w:p>
    <w:p>
      <w:pPr>
        <w:numPr>
          <w:ilvl w:val="0"/>
          <w:numId w:val="1009"/>
        </w:numPr>
        <w:pStyle w:val="Compact"/>
      </w:pPr>
      <w:r>
        <w:t xml:space="preserve">International Federation of Social Workers (IFSW)</w:t>
      </w:r>
    </w:p>
    <w:p>
      <w:pPr>
        <w:numPr>
          <w:ilvl w:val="0"/>
          <w:numId w:val="1009"/>
        </w:numPr>
        <w:pStyle w:val="Compact"/>
      </w:pPr>
      <w:r>
        <w:t xml:space="preserve">Alexandria Community Development Network</w:t>
      </w:r>
    </w:p>
    <w:bookmarkEnd w:id="32"/>
    <w:bookmarkStart w:id="33" w:name="projects-achievements"/>
    <w:p>
      <w:pPr>
        <w:pStyle w:val="Heading3"/>
      </w:pPr>
      <w:r>
        <w:t xml:space="preserve">Projects &amp; Achievements</w:t>
      </w:r>
    </w:p>
    <w:p>
      <w:pPr>
        <w:numPr>
          <w:ilvl w:val="0"/>
          <w:numId w:val="1010"/>
        </w:numPr>
        <w:pStyle w:val="Compact"/>
      </w:pPr>
      <w:r>
        <w:rPr>
          <w:bCs/>
          <w:b/>
        </w:rPr>
        <w:t xml:space="preserve">“Alexandria Youth Mentorship Program”</w:t>
      </w:r>
      <w:r>
        <w:t xml:space="preserve">: Launched in 2020, this initiative paired over 150 at-risk youth with local professionals, resulting in a 75% increase in school enrollment rates.</w:t>
      </w:r>
    </w:p>
    <w:p>
      <w:pPr>
        <w:numPr>
          <w:ilvl w:val="0"/>
          <w:numId w:val="1010"/>
        </w:numPr>
        <w:pStyle w:val="Compact"/>
      </w:pPr>
      <w:r>
        <w:rPr>
          <w:bCs/>
          <w:b/>
        </w:rPr>
        <w:t xml:space="preserve">“Safe Spaces for Refugees”</w:t>
      </w:r>
      <w:r>
        <w:t xml:space="preserve">: Developed community hubs in Alexandria’s Al-Montazah district to provide legal aid, language training, and cultural orientation for Syrian refugees.</w:t>
      </w:r>
    </w:p>
    <w:p>
      <w:pPr>
        <w:numPr>
          <w:ilvl w:val="0"/>
          <w:numId w:val="1010"/>
        </w:numPr>
        <w:pStyle w:val="Compact"/>
      </w:pPr>
      <w:r>
        <w:rPr>
          <w:bCs/>
          <w:b/>
        </w:rPr>
        <w:t xml:space="preserve">“Mental Health Awareness Campaign”</w:t>
      </w:r>
      <w:r>
        <w:t xml:space="preserve">: Partnered with Alexandria’s Ministry of Health to reduce stigma around mental health through public seminars and social media outreach.</w:t>
      </w:r>
    </w:p>
    <w:bookmarkEnd w:id="33"/>
    <w:bookmarkStart w:id="34" w:name="references"/>
    <w:p>
      <w:pPr>
        <w:pStyle w:val="Heading3"/>
      </w:pPr>
      <w:r>
        <w:t xml:space="preserve">References</w:t>
      </w:r>
    </w:p>
    <w:p>
      <w:pPr>
        <w:pStyle w:val="FirstParagraph"/>
      </w:pPr>
      <w:r>
        <w:t xml:space="preserve">Available upon request. Previous supervisors and colleagues in Egypt Alexandria, including Dr. Layla Hassan (Director, ACSC) and Mr. Youssef Farouk (Program Manager, Red Crescent Society).</w:t>
      </w:r>
    </w:p>
    <w:bookmarkEnd w:id="34"/>
    <w:p>
      <w:pPr>
        <w:pStyle w:val="BodyText"/>
      </w:pPr>
      <w:r>
        <w:rPr>
          <w:bCs/>
          <w:b/>
        </w:rPr>
        <w:t xml:space="preserve">Curriculum Vitae</w:t>
      </w:r>
      <w:r>
        <w:t xml:space="preserve"> </w:t>
      </w:r>
      <w:r>
        <w:t xml:space="preserve">| Social Worker | Egypt Alexandria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Egypt Alexandria</dc:title>
  <dc:creator/>
  <dc:language>en</dc:language>
  <cp:keywords/>
  <dcterms:created xsi:type="dcterms:W3CDTF">2026-07-28T16:08:43Z</dcterms:created>
  <dcterms:modified xsi:type="dcterms:W3CDTF">2026-07-28T16:08:43Z</dcterms:modified>
</cp:coreProperties>
</file>

<file path=docProps/custom.xml><?xml version="1.0" encoding="utf-8"?>
<Properties xmlns="http://schemas.openxmlformats.org/officeDocument/2006/custom-properties" xmlns:vt="http://schemas.openxmlformats.org/officeDocument/2006/docPropsVTypes"/>
</file>