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curriculum-vitae"/>
    <w:p>
      <w:pPr>
        <w:pStyle w:val="Heading1"/>
      </w:pPr>
      <w:r>
        <w:t xml:space="preserve">Curriculum Vitae</w:t>
      </w:r>
    </w:p>
    <w:bookmarkStart w:id="20" w:name="social-worker-south-africa-cape-town"/>
    <w:p>
      <w:pPr>
        <w:pStyle w:val="Heading2"/>
      </w:pPr>
      <w:r>
        <w:t xml:space="preserve">Social Worker | South Africa Cape Town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 Profile or Portfolio]</w:t>
      </w:r>
    </w:p>
    <w:p>
      <w:pPr>
        <w:pStyle w:val="BodyText"/>
      </w:pPr>
      <w:r>
        <w:rPr>
          <w:bCs/>
          <w:b/>
        </w:rPr>
        <w:t xml:space="preserve">Address:</w:t>
      </w:r>
      <w:r>
        <w:t xml:space="preserve"> </w:t>
      </w:r>
      <w:r>
        <w:t xml:space="preserve">Cape Town, Western Cape, South Africa</w:t>
      </w:r>
    </w:p>
    <w:bookmarkEnd w:id="20"/>
    <w:bookmarkStart w:id="21" w:name="professional-summary"/>
    <w:p>
      <w:pPr>
        <w:pStyle w:val="Heading2"/>
      </w:pPr>
      <w:r>
        <w:t xml:space="preserve">Professional Summary</w:t>
      </w:r>
    </w:p>
    <w:p>
      <w:pPr>
        <w:pStyle w:val="FirstParagraph"/>
      </w:pPr>
      <w:r>
        <w:t xml:space="preserve">A dedicated and compassionate Social Worker with over 8 years of experience in South Africa Cape Town, specializing in community development, child protection, and mental health support. Committed to addressing socio-economic challenges through culturally sensitive interventions tailored to the unique needs of South African communities. Proven track record in fostering resilience among marginalized populations, including children, youth, and vulnerable families. Passionate about advocating for equitable access to resources and services within the context of South Africa’s diverse cultural landscape.</w:t>
      </w:r>
    </w:p>
    <w:bookmarkEnd w:id="21"/>
    <w:bookmarkStart w:id="22" w:name="education"/>
    <w:p>
      <w:pPr>
        <w:pStyle w:val="Heading2"/>
      </w:pPr>
      <w:r>
        <w:t xml:space="preserve">Education</w:t>
      </w:r>
    </w:p>
    <w:p>
      <w:pPr>
        <w:numPr>
          <w:ilvl w:val="0"/>
          <w:numId w:val="1001"/>
        </w:numPr>
        <w:pStyle w:val="Compact"/>
      </w:pPr>
      <w:r>
        <w:rPr>
          <w:bCs/>
          <w:b/>
        </w:rPr>
        <w:t xml:space="preserve">Bachelor of Social Work (BSW)</w:t>
      </w:r>
      <w:r>
        <w:t xml:space="preserve">, University of Cape Town, Cape Town, South Africa (2015)</w:t>
      </w:r>
    </w:p>
    <w:p>
      <w:pPr>
        <w:numPr>
          <w:ilvl w:val="0"/>
          <w:numId w:val="1001"/>
        </w:numPr>
        <w:pStyle w:val="Compact"/>
      </w:pPr>
      <w:r>
        <w:rPr>
          <w:bCs/>
          <w:b/>
        </w:rPr>
        <w:t xml:space="preserve">Diploma in Community Development</w:t>
      </w:r>
      <w:r>
        <w:t xml:space="preserve">, Cape Peninsula University of Technology, Cape Town, South Africa (2013)</w:t>
      </w:r>
    </w:p>
    <w:p>
      <w:pPr>
        <w:numPr>
          <w:ilvl w:val="0"/>
          <w:numId w:val="1001"/>
        </w:numPr>
        <w:pStyle w:val="Compact"/>
      </w:pPr>
      <w:r>
        <w:rPr>
          <w:bCs/>
          <w:b/>
        </w:rPr>
        <w:t xml:space="preserve">Advanced Certificate in Trauma and Crisis Intervention</w:t>
      </w:r>
      <w:r>
        <w:t xml:space="preserve">, South African Council for Social Service Professions (SCSSP), 2020</w:t>
      </w:r>
    </w:p>
    <w:bookmarkEnd w:id="22"/>
    <w:bookmarkStart w:id="25" w:name="work-experience"/>
    <w:p>
      <w:pPr>
        <w:pStyle w:val="Heading2"/>
      </w:pPr>
      <w:r>
        <w:t xml:space="preserve">Work Experience</w:t>
      </w:r>
    </w:p>
    <w:bookmarkStart w:id="23" w:name="community-outreach-coordinator"/>
    <w:p>
      <w:pPr>
        <w:pStyle w:val="Heading3"/>
      </w:pPr>
      <w:r>
        <w:t xml:space="preserve">Community Outreach Coordinator</w:t>
      </w:r>
    </w:p>
    <w:p>
      <w:pPr>
        <w:pStyle w:val="FirstParagraph"/>
      </w:pPr>
      <w:r>
        <w:rPr>
          <w:iCs/>
          <w:i/>
        </w:rPr>
        <w:t xml:space="preserve">Cape Town Social Development Initiative (CTSDI), Cape Town, South Africa | 2018–Present</w:t>
      </w:r>
    </w:p>
    <w:p>
      <w:pPr>
        <w:numPr>
          <w:ilvl w:val="0"/>
          <w:numId w:val="1002"/>
        </w:numPr>
        <w:pStyle w:val="Compact"/>
      </w:pPr>
      <w:r>
        <w:t xml:space="preserve">Managed and implemented community-based programs addressing poverty, homelessness, and youth unemployment in informal settlements across Cape Town.</w:t>
      </w:r>
    </w:p>
    <w:p>
      <w:pPr>
        <w:numPr>
          <w:ilvl w:val="0"/>
          <w:numId w:val="1002"/>
        </w:numPr>
        <w:pStyle w:val="Compact"/>
      </w:pPr>
      <w:r>
        <w:t xml:space="preserve">Collaborated with local government agencies and NGOs to secure funding for initiatives such as vocational training and food security projects.</w:t>
      </w:r>
    </w:p>
    <w:p>
      <w:pPr>
        <w:numPr>
          <w:ilvl w:val="0"/>
          <w:numId w:val="1002"/>
        </w:numPr>
        <w:pStyle w:val="Compact"/>
      </w:pPr>
      <w:r>
        <w:t xml:space="preserve">Provided case management services to over 500 families annually, focusing on mental health support, child welfare, and family reunification in line with South Africa’s Child Care Act (2005).</w:t>
      </w:r>
    </w:p>
    <w:p>
      <w:pPr>
        <w:numPr>
          <w:ilvl w:val="0"/>
          <w:numId w:val="1002"/>
        </w:numPr>
        <w:pStyle w:val="Compact"/>
      </w:pPr>
      <w:r>
        <w:t xml:space="preserve">Conducted workshops on trauma-informed care and conflict resolution for community leaders in areas like Khayelitsha and Langa.</w:t>
      </w:r>
    </w:p>
    <w:bookmarkEnd w:id="23"/>
    <w:bookmarkStart w:id="24" w:name="case-manager"/>
    <w:p>
      <w:pPr>
        <w:pStyle w:val="Heading3"/>
      </w:pPr>
      <w:r>
        <w:t xml:space="preserve">Case Manager</w:t>
      </w:r>
    </w:p>
    <w:p>
      <w:pPr>
        <w:pStyle w:val="FirstParagraph"/>
      </w:pPr>
      <w:r>
        <w:rPr>
          <w:iCs/>
          <w:i/>
        </w:rPr>
        <w:t xml:space="preserve">Cape Town Mental Health Trust, Cape Town, South Africa | 2015–2018</w:t>
      </w:r>
    </w:p>
    <w:p>
      <w:pPr>
        <w:numPr>
          <w:ilvl w:val="0"/>
          <w:numId w:val="1003"/>
        </w:numPr>
        <w:pStyle w:val="Compact"/>
      </w:pPr>
      <w:r>
        <w:t xml:space="preserve">Supported individuals with mental health challenges by connecting them to medical services, housing, and employment opportunities in alignment with South Africa’s National Mental Health Policy (2013).</w:t>
      </w:r>
    </w:p>
    <w:p>
      <w:pPr>
        <w:numPr>
          <w:ilvl w:val="0"/>
          <w:numId w:val="1003"/>
        </w:numPr>
        <w:pStyle w:val="Compact"/>
      </w:pPr>
      <w:r>
        <w:t xml:space="preserve">Facilitated support groups for survivors of gender-based violence, adhering to the South African Gender-Based Violence Strategy (2019–2030).</w:t>
      </w:r>
    </w:p>
    <w:p>
      <w:pPr>
        <w:numPr>
          <w:ilvl w:val="0"/>
          <w:numId w:val="1003"/>
        </w:numPr>
        <w:pStyle w:val="Compact"/>
      </w:pPr>
      <w:r>
        <w:t xml:space="preserve">Developed individualized care plans for clients, ensuring compliance with the Constitution of South Africa (1996) and human rights principles.</w:t>
      </w:r>
    </w:p>
    <w:p>
      <w:pPr>
        <w:numPr>
          <w:ilvl w:val="0"/>
          <w:numId w:val="1003"/>
        </w:numPr>
        <w:pStyle w:val="Compact"/>
      </w:pPr>
      <w:r>
        <w:t xml:space="preserve">Partnered with local clinics to provide outreach services in underserved areas such as Guguletu and Mitchells Plain.</w:t>
      </w:r>
    </w:p>
    <w:bookmarkEnd w:id="24"/>
    <w:bookmarkEnd w:id="25"/>
    <w:bookmarkStart w:id="26" w:name="skills"/>
    <w:p>
      <w:pPr>
        <w:pStyle w:val="Heading2"/>
      </w:pPr>
      <w:r>
        <w:t xml:space="preserve">Skills</w:t>
      </w:r>
    </w:p>
    <w:p>
      <w:pPr>
        <w:numPr>
          <w:ilvl w:val="0"/>
          <w:numId w:val="1004"/>
        </w:numPr>
        <w:pStyle w:val="Compact"/>
      </w:pPr>
      <w:r>
        <w:rPr>
          <w:bCs/>
          <w:b/>
        </w:rPr>
        <w:t xml:space="preserve">Case Management:</w:t>
      </w:r>
      <w:r>
        <w:t xml:space="preserve"> </w:t>
      </w:r>
      <w:r>
        <w:t xml:space="preserve">Expertise in assessing, planning, and coordinating services for individuals and families in crisis.</w:t>
      </w:r>
    </w:p>
    <w:p>
      <w:pPr>
        <w:numPr>
          <w:ilvl w:val="0"/>
          <w:numId w:val="1004"/>
        </w:numPr>
        <w:pStyle w:val="Compact"/>
      </w:pPr>
      <w:r>
        <w:rPr>
          <w:bCs/>
          <w:b/>
        </w:rPr>
        <w:t xml:space="preserve">Cultural Competence:</w:t>
      </w:r>
      <w:r>
        <w:t xml:space="preserve"> </w:t>
      </w:r>
      <w:r>
        <w:t xml:space="preserve">Deep understanding of South Africa’s multilingual and multicultural environment, with proficiency in Afrikaans, Xhosa, and English.</w:t>
      </w:r>
    </w:p>
    <w:p>
      <w:pPr>
        <w:numPr>
          <w:ilvl w:val="0"/>
          <w:numId w:val="1004"/>
        </w:numPr>
        <w:pStyle w:val="Compact"/>
      </w:pPr>
      <w:r>
        <w:rPr>
          <w:bCs/>
          <w:b/>
        </w:rPr>
        <w:t xml:space="preserve">Crisis Intervention:</w:t>
      </w:r>
      <w:r>
        <w:t xml:space="preserve"> </w:t>
      </w:r>
      <w:r>
        <w:t xml:space="preserve">Trained in de-escalation techniques and trauma response, with experience in high-risk scenarios such as domestic violence and substance abuse.</w:t>
      </w:r>
    </w:p>
    <w:p>
      <w:pPr>
        <w:numPr>
          <w:ilvl w:val="0"/>
          <w:numId w:val="1004"/>
        </w:numPr>
        <w:pStyle w:val="Compact"/>
      </w:pPr>
      <w:r>
        <w:rPr>
          <w:bCs/>
          <w:b/>
        </w:rPr>
        <w:t xml:space="preserve">Policy Knowledge:</w:t>
      </w:r>
      <w:r>
        <w:t xml:space="preserve"> </w:t>
      </w:r>
      <w:r>
        <w:t xml:space="preserve">Familiarity with South African legislation, including the Child Protection Act, National Health Act, and the Constitution.</w:t>
      </w:r>
    </w:p>
    <w:p>
      <w:pPr>
        <w:numPr>
          <w:ilvl w:val="0"/>
          <w:numId w:val="1004"/>
        </w:numPr>
        <w:pStyle w:val="Compact"/>
      </w:pPr>
      <w:r>
        <w:rPr>
          <w:bCs/>
          <w:b/>
        </w:rPr>
        <w:t xml:space="preserve">Community Engagement:</w:t>
      </w:r>
      <w:r>
        <w:t xml:space="preserve"> </w:t>
      </w:r>
      <w:r>
        <w:t xml:space="preserve">Skilled in mobilizing communities through participatory approaches to address local challenges.</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Registration with the South African Council for Social Service Professions (SCSSP)</w:t>
      </w:r>
    </w:p>
    <w:p>
      <w:pPr>
        <w:numPr>
          <w:ilvl w:val="0"/>
          <w:numId w:val="1005"/>
        </w:numPr>
        <w:pStyle w:val="Compact"/>
      </w:pPr>
      <w:r>
        <w:rPr>
          <w:bCs/>
          <w:b/>
        </w:rPr>
        <w:t xml:space="preserve">Basic Life Support (BLS) Certification</w:t>
      </w:r>
      <w:r>
        <w:t xml:space="preserve">, American Red Cross (2019)</w:t>
      </w:r>
    </w:p>
    <w:p>
      <w:pPr>
        <w:numPr>
          <w:ilvl w:val="0"/>
          <w:numId w:val="1005"/>
        </w:numPr>
        <w:pStyle w:val="Compact"/>
      </w:pPr>
      <w:r>
        <w:rPr>
          <w:bCs/>
          <w:b/>
        </w:rPr>
        <w:t xml:space="preserve">Training in Child Protection and Safeguarding</w:t>
      </w:r>
      <w:r>
        <w:t xml:space="preserve">, UNICEF South Africa, 2021</w:t>
      </w:r>
    </w:p>
    <w:bookmarkEnd w:id="27"/>
    <w:bookmarkStart w:id="29" w:name="volunteer-experience"/>
    <w:p>
      <w:pPr>
        <w:pStyle w:val="Heading2"/>
      </w:pPr>
      <w:r>
        <w:t xml:space="preserve">Volunteer Experience</w:t>
      </w:r>
    </w:p>
    <w:bookmarkStart w:id="28" w:name="volunteer-social-worker"/>
    <w:p>
      <w:pPr>
        <w:pStyle w:val="Heading3"/>
      </w:pPr>
      <w:r>
        <w:t xml:space="preserve">Volunteer Social Worker</w:t>
      </w:r>
    </w:p>
    <w:p>
      <w:pPr>
        <w:pStyle w:val="FirstParagraph"/>
      </w:pPr>
      <w:r>
        <w:rPr>
          <w:iCs/>
          <w:i/>
        </w:rPr>
        <w:t xml:space="preserve">Cape Town Youth Empowerment Project, Cape Town, South Africa | 2017–Present</w:t>
      </w:r>
    </w:p>
    <w:p>
      <w:pPr>
        <w:numPr>
          <w:ilvl w:val="0"/>
          <w:numId w:val="1006"/>
        </w:numPr>
        <w:pStyle w:val="Compact"/>
      </w:pPr>
      <w:r>
        <w:t xml:space="preserve">Provided mentorship and life skills training to over 200 at-risk youth in Cape Flats communities.</w:t>
      </w:r>
    </w:p>
    <w:p>
      <w:pPr>
        <w:numPr>
          <w:ilvl w:val="0"/>
          <w:numId w:val="1006"/>
        </w:numPr>
        <w:pStyle w:val="Compact"/>
      </w:pPr>
      <w:r>
        <w:t xml:space="preserve">Organized monthly workshops on financial literacy, entrepreneurship, and educational opportunities for young people.</w:t>
      </w:r>
    </w:p>
    <w:bookmarkEnd w:id="28"/>
    <w:bookmarkEnd w:id="29"/>
    <w:bookmarkStart w:id="30"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Xhosa (Fluent)</w:t>
      </w:r>
    </w:p>
    <w:p>
      <w:pPr>
        <w:numPr>
          <w:ilvl w:val="0"/>
          <w:numId w:val="1007"/>
        </w:numPr>
        <w:pStyle w:val="Compact"/>
      </w:pPr>
      <w:r>
        <w:t xml:space="preserve">Afrikaans (Proficient)</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Curriculum Vitae reflects the professional journey of a Social Worker in South Africa Cape Town, emphasizing community-focused work and adherence to local policies and cultural contexts.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in South Africa Cape Town</dc:title>
  <dc:creator/>
  <dc:language>en</dc:language>
  <cp:keywords/>
  <dcterms:created xsi:type="dcterms:W3CDTF">2026-06-03T01:03:21Z</dcterms:created>
  <dcterms:modified xsi:type="dcterms:W3CDTF">2026-06-03T01:03:21Z</dcterms:modified>
</cp:coreProperties>
</file>

<file path=docProps/custom.xml><?xml version="1.0" encoding="utf-8"?>
<Properties xmlns="http://schemas.openxmlformats.org/officeDocument/2006/custom-properties" xmlns:vt="http://schemas.openxmlformats.org/officeDocument/2006/docPropsVTypes"/>
</file>