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(Australia</w:t>
      </w:r>
      <w:r>
        <w:t xml:space="preserve"> </w:t>
      </w:r>
      <w:r>
        <w:t xml:space="preserve">Melbourne)</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Education Lane, Melbourne, Victoria, Australia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+61 400 123 456</w:t>
      </w:r>
    </w:p>
    <w:bookmarkStart w:id="20" w:name="professional-summary"/>
    <w:p>
      <w:pPr>
        <w:pStyle w:val="Heading2"/>
      </w:pPr>
      <w:r>
        <w:t xml:space="preserve">Professional Summary</w:t>
      </w:r>
    </w:p>
    <w:p>
      <w:pPr>
        <w:pStyle w:val="FirstParagraph"/>
      </w:pPr>
      <w:r>
        <w:t xml:space="preserve">A dedicated and passionate Special Education Teacher with [X years] of experience in Australia Melbourne, specializing in supporting students with diverse learning needs. Committed to creating inclusive and empowering educational environments that align with the Australian National Curriculum and the principles of the Disability Standards for Education 2005. Proven expertise in developing individualized education plans (IEPs), implementing evidence-based strategies, and fostering collaboration between educators, families, and community stakeholders. A strong advocate for student-centered learning and continuous professional growth within the context of Australia Melbourne’s evolving educational landscape.</w:t>
      </w:r>
    </w:p>
    <w:bookmarkEnd w:id="20"/>
    <w:bookmarkStart w:id="23" w:name="professional-experience"/>
    <w:p>
      <w:pPr>
        <w:pStyle w:val="Heading2"/>
      </w:pPr>
      <w:r>
        <w:t xml:space="preserve">Professional Experience</w:t>
      </w:r>
    </w:p>
    <w:bookmarkStart w:id="21" w:name="special-education-teacher"/>
    <w:p>
      <w:pPr>
        <w:pStyle w:val="Heading3"/>
      </w:pPr>
      <w:r>
        <w:t xml:space="preserve">Special Education Teacher</w:t>
      </w:r>
    </w:p>
    <w:p>
      <w:pPr>
        <w:pStyle w:val="FirstParagraph"/>
      </w:pPr>
      <w:r>
        <w:rPr>
          <w:bCs/>
          <w:b/>
        </w:rPr>
        <w:t xml:space="preserve">Melbourne Special Needs School (Australia Melbourne)</w:t>
      </w:r>
      <w:r>
        <w:t xml:space="preserve"> </w:t>
      </w:r>
      <w:r>
        <w:t xml:space="preserve">| [Start Date] – Present</w:t>
      </w:r>
    </w:p>
    <w:p>
      <w:pPr>
        <w:numPr>
          <w:ilvl w:val="0"/>
          <w:numId w:val="1001"/>
        </w:numPr>
        <w:pStyle w:val="Compact"/>
      </w:pPr>
      <w:r>
        <w:t xml:space="preserve">Provided specialized instruction to students with a wide range of disabilities, including autism spectrum disorder (ASD), intellectual disabilities, and learning difficulties, ensuring alignment with the Australian Professional Standards for Teachers (APST).</w:t>
      </w:r>
    </w:p>
    <w:p>
      <w:pPr>
        <w:numPr>
          <w:ilvl w:val="0"/>
          <w:numId w:val="1001"/>
        </w:numPr>
        <w:pStyle w:val="Compact"/>
      </w:pPr>
      <w:r>
        <w:t xml:space="preserve">Collaborated with parents, therapists, and multidisciplinary teams to design and implement individualized education plans (IEPs) tailored to each student’s unique needs and goals.</w:t>
      </w:r>
    </w:p>
    <w:p>
      <w:pPr>
        <w:numPr>
          <w:ilvl w:val="0"/>
          <w:numId w:val="1001"/>
        </w:numPr>
        <w:pStyle w:val="Compact"/>
      </w:pPr>
      <w:r>
        <w:t xml:space="preserve">Utilized assistive technology, visual supports, and differentiated instruction strategies to enhance engagement and academic outcomes for students in Australia Melbourne’s diverse classrooms.</w:t>
      </w:r>
    </w:p>
    <w:p>
      <w:pPr>
        <w:numPr>
          <w:ilvl w:val="0"/>
          <w:numId w:val="1001"/>
        </w:numPr>
        <w:pStyle w:val="Compact"/>
      </w:pPr>
      <w:r>
        <w:t xml:space="preserve">Championed inclusive practices by adapting curricula to meet the requirements of the Australian Curriculum, Assessment and Reporting Authority (ACARA) while fostering a supportive classroom culture.</w:t>
      </w:r>
    </w:p>
    <w:p>
      <w:pPr>
        <w:numPr>
          <w:ilvl w:val="0"/>
          <w:numId w:val="1001"/>
        </w:numPr>
        <w:pStyle w:val="Compact"/>
      </w:pPr>
      <w:r>
        <w:t xml:space="preserve">Organized and facilitated professional development workshops for colleagues on topics such as behavior management, sensory integration, and trauma-informed teaching, reflecting the needs of Australia Melbourne’s educational community.</w:t>
      </w:r>
    </w:p>
    <w:bookmarkEnd w:id="21"/>
    <w:bookmarkStart w:id="22" w:name="special-education-teacher-1"/>
    <w:p>
      <w:pPr>
        <w:pStyle w:val="Heading3"/>
      </w:pPr>
      <w:r>
        <w:t xml:space="preserve">Special Education Teacher</w:t>
      </w:r>
    </w:p>
    <w:p>
      <w:pPr>
        <w:pStyle w:val="FirstParagraph"/>
      </w:pPr>
      <w:r>
        <w:rPr>
          <w:bCs/>
          <w:b/>
        </w:rPr>
        <w:t xml:space="preserve">Melbourne Primary School (Australia Melbourne)</w:t>
      </w:r>
      <w:r>
        <w:t xml:space="preserve"> </w:t>
      </w:r>
      <w:r>
        <w:t xml:space="preserve">| [Start Date] – [End Date]</w:t>
      </w:r>
    </w:p>
    <w:p>
      <w:pPr>
        <w:numPr>
          <w:ilvl w:val="0"/>
          <w:numId w:val="1002"/>
        </w:numPr>
        <w:pStyle w:val="Compact"/>
      </w:pPr>
      <w:r>
        <w:t xml:space="preserve">Supported students with additional needs through targeted interventions, including small-group instruction, one-on-one tutoring, and curriculum modifications in line with the Victorian Curriculum.</w:t>
      </w:r>
    </w:p>
    <w:p>
      <w:pPr>
        <w:numPr>
          <w:ilvl w:val="0"/>
          <w:numId w:val="1002"/>
        </w:numPr>
        <w:pStyle w:val="Compact"/>
      </w:pPr>
      <w:r>
        <w:t xml:space="preserve">Developed and maintained strong relationships with families, ensuring regular communication and updates on student progress through reports and parent-teacher conferences.</w:t>
      </w:r>
    </w:p>
    <w:p>
      <w:pPr>
        <w:numPr>
          <w:ilvl w:val="0"/>
          <w:numId w:val="1002"/>
        </w:numPr>
        <w:pStyle w:val="Compact"/>
      </w:pPr>
      <w:r>
        <w:t xml:space="preserve">Integrated technology tools such as tablets, speech-to-text software, and interactive learning platforms to support students’ literacy, numeracy, and life skills development in Australia Melbourne’s modern classrooms.</w:t>
      </w:r>
    </w:p>
    <w:p>
      <w:pPr>
        <w:numPr>
          <w:ilvl w:val="0"/>
          <w:numId w:val="1002"/>
        </w:numPr>
        <w:pStyle w:val="Compact"/>
      </w:pPr>
      <w:r>
        <w:t xml:space="preserve">Contributed to the school’s transition programs for students with disabilities, preparing them for post-school pathways such as vocational training or further education.</w:t>
      </w:r>
    </w:p>
    <w:p>
      <w:pPr>
        <w:numPr>
          <w:ilvl w:val="0"/>
          <w:numId w:val="1002"/>
        </w:numPr>
        <w:pStyle w:val="Compact"/>
      </w:pPr>
      <w:r>
        <w:t xml:space="preserve">Participated in school-wide initiatives to promote mental health awareness and social-emotional learning, reflecting the values of Australia Melbourne’s educational institutions.</w:t>
      </w:r>
    </w:p>
    <w:bookmarkEnd w:id="22"/>
    <w:bookmarkEnd w:id="23"/>
    <w:bookmarkStart w:id="24" w:name="education-and-qualifications"/>
    <w:p>
      <w:pPr>
        <w:pStyle w:val="Heading2"/>
      </w:pPr>
      <w:r>
        <w:t xml:space="preserve">Education and Qualifications</w:t>
      </w:r>
    </w:p>
    <w:p>
      <w:pPr>
        <w:pStyle w:val="FirstParagraph"/>
      </w:pPr>
      <w:r>
        <w:rPr>
          <w:bCs/>
          <w:b/>
        </w:rPr>
        <w:t xml:space="preserve">Bachelor of Education (Special Education)</w:t>
      </w:r>
    </w:p>
    <w:p>
      <w:pPr>
        <w:pStyle w:val="BodyText"/>
      </w:pPr>
      <w:r>
        <w:rPr>
          <w:iCs/>
          <w:i/>
        </w:rPr>
        <w:t xml:space="preserve">University of Melbourne</w:t>
      </w:r>
      <w:r>
        <w:t xml:space="preserve"> </w:t>
      </w:r>
      <w:r>
        <w:t xml:space="preserve">| [Graduation Year]</w:t>
      </w:r>
    </w:p>
    <w:p>
      <w:pPr>
        <w:numPr>
          <w:ilvl w:val="0"/>
          <w:numId w:val="1003"/>
        </w:numPr>
        <w:pStyle w:val="Compact"/>
      </w:pPr>
      <w:r>
        <w:t xml:space="preserve">Courses included inclusive education, curriculum design, and assessment strategies for students with disabilities.</w:t>
      </w:r>
    </w:p>
    <w:p>
      <w:pPr>
        <w:numPr>
          <w:ilvl w:val="0"/>
          <w:numId w:val="1003"/>
        </w:numPr>
        <w:pStyle w:val="Compact"/>
      </w:pPr>
      <w:r>
        <w:t xml:space="preserve">Completed a 12-week practicum at a special needs school in Australia Melbourne, gaining hands-on experience in classroom management and student support.</w:t>
      </w:r>
    </w:p>
    <w:p>
      <w:pPr>
        <w:pStyle w:val="FirstParagraph"/>
      </w:pPr>
      <w:r>
        <w:rPr>
          <w:bCs/>
          <w:b/>
        </w:rPr>
        <w:t xml:space="preserve">Master of Arts in Special Education</w:t>
      </w:r>
    </w:p>
    <w:p>
      <w:pPr>
        <w:pStyle w:val="BodyText"/>
      </w:pPr>
      <w:r>
        <w:rPr>
          <w:iCs/>
          <w:i/>
        </w:rPr>
        <w:t xml:space="preserve">Swinburne University of Technology</w:t>
      </w:r>
      <w:r>
        <w:t xml:space="preserve"> </w:t>
      </w:r>
      <w:r>
        <w:t xml:space="preserve">| [Graduation Year]</w:t>
      </w:r>
    </w:p>
    <w:p>
      <w:pPr>
        <w:numPr>
          <w:ilvl w:val="0"/>
          <w:numId w:val="1004"/>
        </w:numPr>
        <w:pStyle w:val="Compact"/>
      </w:pPr>
      <w:r>
        <w:t xml:space="preserve">Focused on advanced pedagogical approaches, including applied behavior analysis (ABA) and collaborative teaching models.</w:t>
      </w:r>
    </w:p>
    <w:p>
      <w:pPr>
        <w:numPr>
          <w:ilvl w:val="0"/>
          <w:numId w:val="1004"/>
        </w:numPr>
        <w:pStyle w:val="Compact"/>
      </w:pPr>
      <w:r>
        <w:t xml:space="preserve">Conducted research on the effectiveness of sensory-friendly classrooms in improving student engagement in Australia Melbourne’s educational settings.</w:t>
      </w:r>
    </w:p>
    <w:p>
      <w:pPr>
        <w:pStyle w:val="FirstParagraph"/>
      </w:pPr>
      <w:r>
        <w:rPr>
          <w:bCs/>
          <w:b/>
        </w:rPr>
        <w:t xml:space="preserve">Professional Certifications</w:t>
      </w:r>
    </w:p>
    <w:p>
      <w:pPr>
        <w:numPr>
          <w:ilvl w:val="0"/>
          <w:numId w:val="1005"/>
        </w:numPr>
        <w:pStyle w:val="Compact"/>
      </w:pPr>
      <w:r>
        <w:t xml:space="preserve">Australian Institute for Teaching and School Leadership (AITSL) Accreditation</w:t>
      </w:r>
    </w:p>
    <w:p>
      <w:pPr>
        <w:numPr>
          <w:ilvl w:val="0"/>
          <w:numId w:val="1005"/>
        </w:numPr>
        <w:pStyle w:val="Compact"/>
      </w:pPr>
      <w:r>
        <w:t xml:space="preserve">Certification in Positive Behavior Support Strategies (PBSS)</w:t>
      </w:r>
    </w:p>
    <w:p>
      <w:pPr>
        <w:numPr>
          <w:ilvl w:val="0"/>
          <w:numId w:val="1005"/>
        </w:numPr>
        <w:pStyle w:val="Compact"/>
      </w:pPr>
      <w:r>
        <w:t xml:space="preserve">Training in Autism Spectrum Disorder (ASD) Intervention and Communication Techniques</w:t>
      </w:r>
    </w:p>
    <w:p>
      <w:pPr>
        <w:numPr>
          <w:ilvl w:val="0"/>
          <w:numId w:val="1005"/>
        </w:numPr>
        <w:pStyle w:val="Compact"/>
      </w:pPr>
      <w:r>
        <w:t xml:space="preserve">First Aid and CPR Certification</w:t>
      </w:r>
    </w:p>
    <w:bookmarkEnd w:id="24"/>
    <w:bookmarkStart w:id="25" w:name="skills-and-competencies"/>
    <w:p>
      <w:pPr>
        <w:pStyle w:val="Heading2"/>
      </w:pPr>
      <w:r>
        <w:t xml:space="preserve">Skills and Competencies</w:t>
      </w:r>
    </w:p>
    <w:p>
      <w:pPr>
        <w:numPr>
          <w:ilvl w:val="0"/>
          <w:numId w:val="1006"/>
        </w:numPr>
        <w:pStyle w:val="Compact"/>
      </w:pPr>
      <w:r>
        <w:rPr>
          <w:bCs/>
          <w:b/>
        </w:rPr>
        <w:t xml:space="preserve">Curriculum Development:</w:t>
      </w:r>
      <w:r>
        <w:t xml:space="preserve"> </w:t>
      </w:r>
      <w:r>
        <w:t xml:space="preserve">Experienced in creating IEPs, adapting lesson plans, and aligning instruction with the Australian Curriculum.</w:t>
      </w:r>
    </w:p>
    <w:p>
      <w:pPr>
        <w:numPr>
          <w:ilvl w:val="0"/>
          <w:numId w:val="1006"/>
        </w:numPr>
        <w:pStyle w:val="Compact"/>
      </w:pPr>
      <w:r>
        <w:rPr>
          <w:bCs/>
          <w:b/>
        </w:rPr>
        <w:t xml:space="preserve">Behavior Management:</w:t>
      </w:r>
      <w:r>
        <w:t xml:space="preserve"> </w:t>
      </w:r>
      <w:r>
        <w:t xml:space="preserve">Skilled in implementing evidence-based strategies to support students with behavioral challenges in Australia Melbourne’s inclusive classrooms.</w:t>
      </w:r>
    </w:p>
    <w:p>
      <w:pPr>
        <w:numPr>
          <w:ilvl w:val="0"/>
          <w:numId w:val="1006"/>
        </w:numPr>
        <w:pStyle w:val="Compact"/>
      </w:pPr>
      <w:r>
        <w:rPr>
          <w:bCs/>
          <w:b/>
        </w:rPr>
        <w:t xml:space="preserve">Communication:</w:t>
      </w:r>
      <w:r>
        <w:t xml:space="preserve"> </w:t>
      </w:r>
      <w:r>
        <w:t xml:space="preserve">Proficient in communicating with parents, colleagues, and stakeholders through reports, meetings, and digital platforms.</w:t>
      </w:r>
    </w:p>
    <w:p>
      <w:pPr>
        <w:numPr>
          <w:ilvl w:val="0"/>
          <w:numId w:val="1006"/>
        </w:numPr>
        <w:pStyle w:val="Compact"/>
      </w:pPr>
      <w:r>
        <w:rPr>
          <w:bCs/>
          <w:b/>
        </w:rPr>
        <w:t xml:space="preserve">Technology Integration:</w:t>
      </w:r>
      <w:r>
        <w:t xml:space="preserve"> </w:t>
      </w:r>
      <w:r>
        <w:t xml:space="preserve">Familiarity with assistive technologies such as text-to-speech software, AAC devices, and interactive whiteboards.</w:t>
      </w:r>
    </w:p>
    <w:p>
      <w:pPr>
        <w:numPr>
          <w:ilvl w:val="0"/>
          <w:numId w:val="1006"/>
        </w:numPr>
        <w:pStyle w:val="Compact"/>
      </w:pPr>
      <w:r>
        <w:rPr>
          <w:bCs/>
          <w:b/>
        </w:rPr>
        <w:t xml:space="preserve">Cultural Sensitivity:</w:t>
      </w:r>
      <w:r>
        <w:t xml:space="preserve"> </w:t>
      </w:r>
      <w:r>
        <w:t xml:space="preserve">Committed to understanding and respecting the diverse cultural backgrounds of students in Australia Melbourne’s multicultural schools.</w:t>
      </w:r>
    </w:p>
    <w:bookmarkEnd w:id="25"/>
    <w:bookmarkStart w:id="26" w:name="X9e831c42752e64d8b6801e1545d8e4226ca17eb"/>
    <w:p>
      <w:pPr>
        <w:pStyle w:val="Heading2"/>
      </w:pPr>
      <w:r>
        <w:t xml:space="preserve">Professional Development and Certifications</w:t>
      </w:r>
    </w:p>
    <w:p>
      <w:pPr>
        <w:pStyle w:val="FirstParagraph"/>
      </w:pPr>
      <w:r>
        <w:rPr>
          <w:bCs/>
          <w:b/>
        </w:rPr>
        <w:t xml:space="preserve">Workshops and Conferences:</w:t>
      </w:r>
    </w:p>
    <w:p>
      <w:pPr>
        <w:numPr>
          <w:ilvl w:val="0"/>
          <w:numId w:val="1007"/>
        </w:numPr>
        <w:pStyle w:val="Compact"/>
      </w:pPr>
      <w:r>
        <w:t xml:space="preserve">Attended the Australian Federation of Special Needs Associations (AFSNA) Conference 2023, focusing on inclusive education practices in Australia Melbourne.</w:t>
      </w:r>
    </w:p>
    <w:p>
      <w:pPr>
        <w:numPr>
          <w:ilvl w:val="0"/>
          <w:numId w:val="1007"/>
        </w:numPr>
        <w:pStyle w:val="Compact"/>
      </w:pPr>
      <w:r>
        <w:t xml:space="preserve">Completed a workshop on "Supporting Students with ADHD" by the Victorian Department of Education and Training.</w:t>
      </w:r>
    </w:p>
    <w:p>
      <w:pPr>
        <w:pStyle w:val="FirstParagraph"/>
      </w:pPr>
      <w:r>
        <w:rPr>
          <w:bCs/>
          <w:b/>
        </w:rPr>
        <w:t xml:space="preserve">Online Courses:</w:t>
      </w:r>
    </w:p>
    <w:p>
      <w:pPr>
        <w:numPr>
          <w:ilvl w:val="0"/>
          <w:numId w:val="1008"/>
        </w:numPr>
        <w:pStyle w:val="Compact"/>
      </w:pPr>
      <w:r>
        <w:t xml:space="preserve">"Inclusive Teaching Strategies for Special Needs" – Coursera (2022)</w:t>
      </w:r>
    </w:p>
    <w:p>
      <w:pPr>
        <w:numPr>
          <w:ilvl w:val="0"/>
          <w:numId w:val="1008"/>
        </w:numPr>
        <w:pStyle w:val="Compact"/>
      </w:pPr>
      <w:r>
        <w:t xml:space="preserve">"Assistive Technology for Educators" – edX (2021)</w:t>
      </w:r>
    </w:p>
    <w:bookmarkEnd w:id="26"/>
    <w:bookmarkStart w:id="27" w:name="community-involvement-and-volunteer-work"/>
    <w:p>
      <w:pPr>
        <w:pStyle w:val="Heading2"/>
      </w:pPr>
      <w:r>
        <w:t xml:space="preserve">Community Involvement and Volunteer Work</w:t>
      </w:r>
    </w:p>
    <w:p>
      <w:pPr>
        <w:pStyle w:val="FirstParagraph"/>
      </w:pPr>
      <w:r>
        <w:rPr>
          <w:bCs/>
          <w:b/>
        </w:rPr>
        <w:t xml:space="preserve">Volunteer Mentor</w:t>
      </w:r>
    </w:p>
    <w:p>
      <w:pPr>
        <w:pStyle w:val="BodyText"/>
      </w:pPr>
      <w:r>
        <w:rPr>
          <w:iCs/>
          <w:i/>
        </w:rPr>
        <w:t xml:space="preserve">Melbourne Disability Support Network</w:t>
      </w:r>
      <w:r>
        <w:t xml:space="preserve"> </w:t>
      </w:r>
      <w:r>
        <w:t xml:space="preserve">| [Start Date] – [End Date]</w:t>
      </w:r>
    </w:p>
    <w:p>
      <w:pPr>
        <w:numPr>
          <w:ilvl w:val="0"/>
          <w:numId w:val="1009"/>
        </w:numPr>
        <w:pStyle w:val="Compact"/>
      </w:pPr>
      <w:r>
        <w:t xml:space="preserve">Mentored students with disabilities in Australia Melbourne, providing guidance on academic and life skills development.</w:t>
      </w:r>
    </w:p>
    <w:p>
      <w:pPr>
        <w:numPr>
          <w:ilvl w:val="0"/>
          <w:numId w:val="1009"/>
        </w:numPr>
        <w:pStyle w:val="Compact"/>
      </w:pPr>
      <w:r>
        <w:t xml:space="preserve">Collaborated with local organizations to raise awareness about the importance of inclusive education.</w:t>
      </w:r>
    </w:p>
    <w:bookmarkEnd w:id="27"/>
    <w:bookmarkStart w:id="28" w:name="references"/>
    <w:p>
      <w:pPr>
        <w:pStyle w:val="Heading2"/>
      </w:pPr>
      <w:r>
        <w:t xml:space="preserve">References</w:t>
      </w:r>
    </w:p>
    <w:p>
      <w:pPr>
        <w:pStyle w:val="FirstParagraph"/>
      </w:pPr>
      <w:r>
        <w:t xml:space="preserve">Available upon request. References include current and former colleagues from schools in Australia Melbourne, as well as educational consultants specializing in special education.</w:t>
      </w:r>
    </w:p>
    <w:p>
      <w:pPr>
        <w:pStyle w:val="BodyText"/>
      </w:pPr>
      <w:r>
        <w:t xml:space="preserve">© 2023 [Your Name] – Special Education Teacher (Australia Melbourne)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(Australia Melbourne)</dc:title>
  <dc:creator/>
  <dc:language>en</dc:language>
  <cp:keywords/>
  <dcterms:created xsi:type="dcterms:W3CDTF">2025-12-10T13:59:23Z</dcterms:created>
  <dcterms:modified xsi:type="dcterms:W3CDTF">2025-12-10T13:59:23Z</dcterms:modified>
</cp:coreProperties>
</file>

<file path=docProps/custom.xml><?xml version="1.0" encoding="utf-8"?>
<Properties xmlns="http://schemas.openxmlformats.org/officeDocument/2006/custom-properties" xmlns:vt="http://schemas.openxmlformats.org/officeDocument/2006/docPropsVTypes"/>
</file>