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special-education-teacher-kenya-nairobi"/>
    <w:p>
      <w:pPr>
        <w:pStyle w:val="Heading2"/>
      </w:pPr>
      <w:r>
        <w:t xml:space="preserve">Special Education Teacher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johnwambua@kenyapeducation.com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a decade of expertise in providing inclusive educational opportunities for children with diverse learning needs in Kenya Nairobi. Passionate about empowering students with disabilities through individualized learning strategies, fostering their academic and social growth. Proficient in developing IEPs (Individualized Education Plans) and collaborating with parents, schools, and community organizations to create supportive environments for learners. Committed to promoting equity in education within the Kenyan context.</w:t>
      </w:r>
    </w:p>
    <w:bookmarkEnd w:id="21"/>
    <w:bookmarkStart w:id="22" w:name="education"/>
    <w:p>
      <w:pPr>
        <w:pStyle w:val="Heading3"/>
      </w:pPr>
      <w:r>
        <w:t xml:space="preserve">Education</w:t>
      </w:r>
    </w:p>
    <w:p>
      <w:pPr>
        <w:numPr>
          <w:ilvl w:val="0"/>
          <w:numId w:val="1001"/>
        </w:numPr>
        <w:pStyle w:val="Compact"/>
      </w:pPr>
      <w:r>
        <w:rPr>
          <w:bCs/>
          <w:b/>
        </w:rPr>
        <w:t xml:space="preserve">Bachelor of Education (Special Needs Education)</w:t>
      </w:r>
      <w:r>
        <w:t xml:space="preserve">, Jomo Kenyatta University of Agriculture and Technology, Nairobi, Kenya (2008–2011)</w:t>
      </w:r>
    </w:p>
    <w:p>
      <w:pPr>
        <w:numPr>
          <w:ilvl w:val="0"/>
          <w:numId w:val="1001"/>
        </w:numPr>
        <w:pStyle w:val="Compact"/>
      </w:pPr>
      <w:r>
        <w:rPr>
          <w:bCs/>
          <w:b/>
        </w:rPr>
        <w:t xml:space="preserve">Diploma in Special Needs Education</w:t>
      </w:r>
      <w:r>
        <w:t xml:space="preserve">, Kenya Institute of Special Education, Nairobi, Kenya (2005–2007)</w:t>
      </w:r>
    </w:p>
    <w:p>
      <w:pPr>
        <w:numPr>
          <w:ilvl w:val="0"/>
          <w:numId w:val="1001"/>
        </w:numPr>
        <w:pStyle w:val="Compact"/>
      </w:pPr>
      <w:r>
        <w:rPr>
          <w:bCs/>
          <w:b/>
        </w:rPr>
        <w:t xml:space="preserve">Secondary Education Certificate</w:t>
      </w:r>
      <w:r>
        <w:t xml:space="preserve">, St. Augustine Secondary School, Nairobi, Kenya (2001–2004)</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Karen Integrated School for Children with Special Needs</w:t>
      </w:r>
      <w:r>
        <w:t xml:space="preserve">, Nairobi, Kenya | 2015–Present</w:t>
      </w:r>
    </w:p>
    <w:p>
      <w:pPr>
        <w:numPr>
          <w:ilvl w:val="0"/>
          <w:numId w:val="1002"/>
        </w:numPr>
        <w:pStyle w:val="Compact"/>
      </w:pPr>
      <w:r>
        <w:t xml:space="preserve">Designed and implemented individualized education plans (IEPs) for students with autism, intellectual disabilities, and learning challenges.</w:t>
      </w:r>
    </w:p>
    <w:p>
      <w:pPr>
        <w:numPr>
          <w:ilvl w:val="0"/>
          <w:numId w:val="1002"/>
        </w:numPr>
        <w:pStyle w:val="Compact"/>
      </w:pPr>
      <w:r>
        <w:t xml:space="preserve">Collaborated with classroom teachers to integrate special needs students into mainstream classrooms using differentiated instruction techniques.</w:t>
      </w:r>
    </w:p>
    <w:p>
      <w:pPr>
        <w:numPr>
          <w:ilvl w:val="0"/>
          <w:numId w:val="1002"/>
        </w:numPr>
        <w:pStyle w:val="Compact"/>
      </w:pPr>
      <w:r>
        <w:t xml:space="preserve">Provided counseling and behavioral support to students, focusing on improving social skills and emotional well-being.</w:t>
      </w:r>
    </w:p>
    <w:p>
      <w:pPr>
        <w:numPr>
          <w:ilvl w:val="0"/>
          <w:numId w:val="1002"/>
        </w:numPr>
        <w:pStyle w:val="Compact"/>
      </w:pPr>
      <w:r>
        <w:t xml:space="preserve">Organized workshops for parents on strategies to support their children’s learning at home, emphasizing cultural sensitivity in Nairobi’s diverse communities.</w:t>
      </w:r>
    </w:p>
    <w:p>
      <w:pPr>
        <w:numPr>
          <w:ilvl w:val="0"/>
          <w:numId w:val="1002"/>
        </w:numPr>
        <w:pStyle w:val="Compact"/>
      </w:pPr>
      <w:r>
        <w:t xml:space="preserve">Participated in training sessions on inclusive education policies aligned with the Kenyan Ministry of Education guidelines.</w:t>
      </w:r>
    </w:p>
    <w:bookmarkEnd w:id="23"/>
    <w:bookmarkStart w:id="24" w:name="special-needs-tutor"/>
    <w:p>
      <w:pPr>
        <w:pStyle w:val="Heading4"/>
      </w:pPr>
      <w:r>
        <w:t xml:space="preserve">Special Needs Tutor</w:t>
      </w:r>
    </w:p>
    <w:p>
      <w:pPr>
        <w:pStyle w:val="FirstParagraph"/>
      </w:pPr>
      <w:r>
        <w:rPr>
          <w:bCs/>
          <w:b/>
        </w:rPr>
        <w:t xml:space="preserve">Nairobi Community Learning Center</w:t>
      </w:r>
      <w:r>
        <w:t xml:space="preserve">, Nairobi, Kenya | 2011–2015</w:t>
      </w:r>
    </w:p>
    <w:p>
      <w:pPr>
        <w:numPr>
          <w:ilvl w:val="0"/>
          <w:numId w:val="1003"/>
        </w:numPr>
        <w:pStyle w:val="Compact"/>
      </w:pPr>
      <w:r>
        <w:t xml:space="preserve">Taught literacy and numeracy skills to students with mild to moderate disabilities, using adaptive teaching materials tailored for Kenyan curricula.</w:t>
      </w:r>
    </w:p>
    <w:p>
      <w:pPr>
        <w:numPr>
          <w:ilvl w:val="0"/>
          <w:numId w:val="1003"/>
        </w:numPr>
        <w:pStyle w:val="Compact"/>
      </w:pPr>
      <w:r>
        <w:t xml:space="preserve">Conducted assessments to identify learning gaps and developed targeted intervention plans for students in Nairobi’s under-resourced schools.</w:t>
      </w:r>
    </w:p>
    <w:p>
      <w:pPr>
        <w:numPr>
          <w:ilvl w:val="0"/>
          <w:numId w:val="1003"/>
        </w:numPr>
        <w:pStyle w:val="Compact"/>
      </w:pPr>
      <w:r>
        <w:t xml:space="preserve">Partnered with local NGOs to secure funding for educational resources, including assistive technology and sensory tools.</w:t>
      </w:r>
    </w:p>
    <w:p>
      <w:pPr>
        <w:numPr>
          <w:ilvl w:val="0"/>
          <w:numId w:val="1003"/>
        </w:numPr>
        <w:pStyle w:val="Compact"/>
      </w:pPr>
      <w:r>
        <w:t xml:space="preserve">Volunteered as a mentor for newly qualified special education teachers in Nairobi, sharing best practices and classroom management techniques.</w:t>
      </w:r>
    </w:p>
    <w:bookmarkEnd w:id="24"/>
    <w:bookmarkEnd w:id="25"/>
    <w:bookmarkStart w:id="26" w:name="skills"/>
    <w:p>
      <w:pPr>
        <w:pStyle w:val="Heading3"/>
      </w:pPr>
      <w:r>
        <w:t xml:space="preserve">Skills</w:t>
      </w:r>
    </w:p>
    <w:p>
      <w:pPr>
        <w:numPr>
          <w:ilvl w:val="0"/>
          <w:numId w:val="1004"/>
        </w:numPr>
        <w:pStyle w:val="Compact"/>
      </w:pPr>
      <w:r>
        <w:t xml:space="preserve">Expertise in IEP development and curriculum adaptation for diverse learners in Kenya.</w:t>
      </w:r>
    </w:p>
    <w:p>
      <w:pPr>
        <w:numPr>
          <w:ilvl w:val="0"/>
          <w:numId w:val="1004"/>
        </w:numPr>
        <w:pStyle w:val="Compact"/>
      </w:pPr>
      <w:r>
        <w:t xml:space="preserve">Strong knowledge of Kenyan education policies, including the Inclusive Education Framework.</w:t>
      </w:r>
    </w:p>
    <w:p>
      <w:pPr>
        <w:numPr>
          <w:ilvl w:val="0"/>
          <w:numId w:val="1004"/>
        </w:numPr>
        <w:pStyle w:val="Compact"/>
      </w:pPr>
      <w:r>
        <w:t xml:space="preserve">Familiarity with assistive technologies and sensory integration strategies for students with disabilities.</w:t>
      </w:r>
    </w:p>
    <w:p>
      <w:pPr>
        <w:numPr>
          <w:ilvl w:val="0"/>
          <w:numId w:val="1004"/>
        </w:numPr>
        <w:pStyle w:val="Compact"/>
      </w:pPr>
      <w:r>
        <w:t xml:space="preserve">Excellent communication skills, fluent in English and Swahili, with basic proficiency in Luo and Kikuyu.</w:t>
      </w:r>
    </w:p>
    <w:p>
      <w:pPr>
        <w:numPr>
          <w:ilvl w:val="0"/>
          <w:numId w:val="1004"/>
        </w:numPr>
        <w:pStyle w:val="Compact"/>
      </w:pPr>
      <w:r>
        <w:t xml:space="preserve">Ability to work effectively in multicultural environments, reflecting Nairobi’s diverse population.</w:t>
      </w:r>
    </w:p>
    <w:p>
      <w:pPr>
        <w:numPr>
          <w:ilvl w:val="0"/>
          <w:numId w:val="1004"/>
        </w:numPr>
        <w:pStyle w:val="Compact"/>
      </w:pPr>
      <w:r>
        <w:t xml:space="preserve">Proficient in using digital tools for special education, such as interactive whiteboards and educational apps.</w:t>
      </w:r>
    </w:p>
    <w:bookmarkEnd w:id="26"/>
    <w:bookmarkStart w:id="27" w:name="certifications"/>
    <w:p>
      <w:pPr>
        <w:pStyle w:val="Heading3"/>
      </w:pPr>
      <w:r>
        <w:t xml:space="preserve">Certifications</w:t>
      </w:r>
    </w:p>
    <w:p>
      <w:pPr>
        <w:numPr>
          <w:ilvl w:val="0"/>
          <w:numId w:val="1005"/>
        </w:numPr>
        <w:pStyle w:val="Compact"/>
      </w:pPr>
      <w:r>
        <w:rPr>
          <w:bCs/>
          <w:b/>
        </w:rPr>
        <w:t xml:space="preserve">Special Needs Education Certification</w:t>
      </w:r>
      <w:r>
        <w:t xml:space="preserve">, Kenya Institute of Special Education (2007)</w:t>
      </w:r>
    </w:p>
    <w:p>
      <w:pPr>
        <w:numPr>
          <w:ilvl w:val="0"/>
          <w:numId w:val="1005"/>
        </w:numPr>
        <w:pStyle w:val="Compact"/>
      </w:pPr>
      <w:r>
        <w:rPr>
          <w:bCs/>
          <w:b/>
        </w:rPr>
        <w:t xml:space="preserve">First Aid and Safety Training</w:t>
      </w:r>
      <w:r>
        <w:t xml:space="preserve">, Nairobi Red Cross Society (2018)</w:t>
      </w:r>
    </w:p>
    <w:p>
      <w:pPr>
        <w:numPr>
          <w:ilvl w:val="0"/>
          <w:numId w:val="1005"/>
        </w:numPr>
        <w:pStyle w:val="Compact"/>
      </w:pPr>
      <w:r>
        <w:rPr>
          <w:bCs/>
          <w:b/>
        </w:rPr>
        <w:t xml:space="preserve">Disability Awareness Workshop</w:t>
      </w:r>
      <w:r>
        <w:t xml:space="preserve">, UNESCO Kenya (2019)</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Luo (Basic)</w:t>
      </w:r>
    </w:p>
    <w:p>
      <w:pPr>
        <w:numPr>
          <w:ilvl w:val="0"/>
          <w:numId w:val="1006"/>
        </w:numPr>
        <w:pStyle w:val="Compact"/>
      </w:pPr>
      <w:r>
        <w:t xml:space="preserve">Kikuyu (Basic)</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Kenya Association of Special Needs Educators (KASNE) and the Nairobi Teachers’ Union.</w:t>
      </w:r>
    </w:p>
    <w:p>
      <w:pPr>
        <w:pStyle w:val="BodyText"/>
      </w:pPr>
      <w:r>
        <w:rPr>
          <w:bCs/>
          <w:b/>
        </w:rPr>
        <w:t xml:space="preserve">Volunteer Work:</w:t>
      </w:r>
      <w:r>
        <w:t xml:space="preserve"> </w:t>
      </w:r>
      <w:r>
        <w:t xml:space="preserve">Regularly volunteer at the Nairobi Children’s Foundation, providing tutoring and mentorship to children with disabilities.</w:t>
      </w:r>
    </w:p>
    <w:p>
      <w:pPr>
        <w:pStyle w:val="BodyText"/>
      </w:pPr>
      <w:r>
        <w:rPr>
          <w:bCs/>
          <w:b/>
        </w:rPr>
        <w:t xml:space="preserve">Community Involvement:</w:t>
      </w:r>
      <w:r>
        <w:t xml:space="preserve"> </w:t>
      </w:r>
      <w:r>
        <w:t xml:space="preserve">Active participant in local initiatives promoting inclusive education, including workshops for parents and teachers in Nairobi’s underserved areas.</w:t>
      </w:r>
    </w:p>
    <w:bookmarkEnd w:id="29"/>
    <w:bookmarkStart w:id="30" w:name="references"/>
    <w:p>
      <w:pPr>
        <w:pStyle w:val="Heading3"/>
      </w:pPr>
      <w:r>
        <w:t xml:space="preserve">References</w:t>
      </w:r>
    </w:p>
    <w:p>
      <w:pPr>
        <w:pStyle w:val="FirstParagraph"/>
      </w:pPr>
      <w:r>
        <w:t xml:space="preserve">Available upon request. Contact: johnwambua@kenyapeducation.com or +254 700 123 456.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Kenya Nairobi</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