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I am a dedicated and compassionate Special Education Teacher with over [X years] of experience supporting students with diverse learning needs in the vibrant educational landscape of New Zealand Wellington. My career is rooted in fostering inclusive classrooms that align with The New Zealand Curriculum and Te Whāriki, emphasizing equity, cultural responsiveness, and individualized learning. I am passionate about empowering learners through evidence-based strategies tailored to their unique requirements, ensuring they thrive academically and socially within the Wellington community.</w:t>
      </w:r>
    </w:p>
    <w:bookmarkEnd w:id="21"/>
    <w:bookmarkStart w:id="22" w:name="education"/>
    <w:p>
      <w:pPr>
        <w:pStyle w:val="Heading2"/>
      </w:pPr>
      <w:r>
        <w:t xml:space="preserve">Education</w:t>
      </w:r>
    </w:p>
    <w:p>
      <w:pPr>
        <w:pStyle w:val="FirstParagraph"/>
      </w:pPr>
      <w:r>
        <w:rPr>
          <w:bCs/>
          <w:b/>
        </w:rPr>
        <w:t xml:space="preserve">Bachelor of Education (Special Needs)</w:t>
      </w:r>
      <w:r>
        <w:t xml:space="preserve">, Victoria University of Wellington, 20XX–20XX</w:t>
      </w:r>
    </w:p>
    <w:p>
      <w:pPr>
        <w:numPr>
          <w:ilvl w:val="0"/>
          <w:numId w:val="1001"/>
        </w:numPr>
        <w:pStyle w:val="Compact"/>
      </w:pPr>
      <w:r>
        <w:t xml:space="preserve">Major in Inclusive Education and Autism Spectrum Support</w:t>
      </w:r>
    </w:p>
    <w:p>
      <w:pPr>
        <w:numPr>
          <w:ilvl w:val="0"/>
          <w:numId w:val="1001"/>
        </w:numPr>
        <w:pStyle w:val="Compact"/>
      </w:pPr>
      <w:r>
        <w:t xml:space="preserve">Coursework included: Assessment for Learning, Behaviour Management, and Te Reo Māori for Educators</w:t>
      </w:r>
    </w:p>
    <w:p>
      <w:pPr>
        <w:pStyle w:val="FirstParagraph"/>
      </w:pPr>
      <w:r>
        <w:rPr>
          <w:bCs/>
          <w:b/>
        </w:rPr>
        <w:t xml:space="preserve">Postgraduate Certificate in Special Education</w:t>
      </w:r>
      <w:r>
        <w:t xml:space="preserve">, University of Otago, 20XX–20XX</w:t>
      </w:r>
    </w:p>
    <w:p>
      <w:pPr>
        <w:numPr>
          <w:ilvl w:val="0"/>
          <w:numId w:val="1002"/>
        </w:numPr>
        <w:pStyle w:val="Compact"/>
      </w:pPr>
      <w:r>
        <w:t xml:space="preserve">Focused on differentiated instruction and collaboration with families and whānau</w:t>
      </w:r>
    </w:p>
    <w:p>
      <w:pPr>
        <w:numPr>
          <w:ilvl w:val="0"/>
          <w:numId w:val="1002"/>
        </w:numPr>
        <w:pStyle w:val="Compact"/>
      </w:pPr>
      <w:r>
        <w:t xml:space="preserve">Completed a research project on improving literacy outcomes for students with dyslexia in New Zealand primary schools</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Wellington High School (Special Needs Unit)</w:t>
      </w:r>
      <w:r>
        <w:t xml:space="preserve">, Wellington, New Zealand | 20XX–Present</w:t>
      </w:r>
    </w:p>
    <w:p>
      <w:pPr>
        <w:numPr>
          <w:ilvl w:val="0"/>
          <w:numId w:val="1003"/>
        </w:numPr>
        <w:pStyle w:val="Compact"/>
      </w:pPr>
      <w:r>
        <w:t xml:space="preserve">Developed and implemented individualized education plans (IEPs) for students with intellectual disabilities, autism spectrum disorder (ASD), and sensory processing challenges.</w:t>
      </w:r>
    </w:p>
    <w:p>
      <w:pPr>
        <w:numPr>
          <w:ilvl w:val="0"/>
          <w:numId w:val="1003"/>
        </w:numPr>
        <w:pStyle w:val="Compact"/>
      </w:pPr>
      <w:r>
        <w:t xml:space="preserve">Collaborated with classroom teachers to modify curricula and create inclusive learning environments aligned with New Zealand’s National Standards.</w:t>
      </w:r>
    </w:p>
    <w:p>
      <w:pPr>
        <w:numPr>
          <w:ilvl w:val="0"/>
          <w:numId w:val="1003"/>
        </w:numPr>
        <w:pStyle w:val="Compact"/>
      </w:pPr>
      <w:r>
        <w:t xml:space="preserve">Provided one-on-one support and small group instruction, utilizing evidence-based strategies such as visual schedules, social stories, and positive behaviour interventions.</w:t>
      </w:r>
    </w:p>
    <w:p>
      <w:pPr>
        <w:numPr>
          <w:ilvl w:val="0"/>
          <w:numId w:val="1003"/>
        </w:numPr>
        <w:pStyle w:val="Compact"/>
      </w:pPr>
      <w:r>
        <w:t xml:space="preserve">Facilitated regular communication with parents/guardians to ensure consistent support for students both at school and home.</w:t>
      </w:r>
    </w:p>
    <w:p>
      <w:pPr>
        <w:numPr>
          <w:ilvl w:val="0"/>
          <w:numId w:val="1003"/>
        </w:numPr>
        <w:pStyle w:val="Compact"/>
      </w:pPr>
      <w:r>
        <w:t xml:space="preserve">Supported students in transitioning between educational settings (e.g., from primary to secondary school) through structured planning and coordination with local agencies.</w:t>
      </w:r>
    </w:p>
    <w:bookmarkEnd w:id="23"/>
    <w:bookmarkStart w:id="24" w:name="special-education-teacher-1"/>
    <w:p>
      <w:pPr>
        <w:pStyle w:val="Heading3"/>
      </w:pPr>
      <w:r>
        <w:t xml:space="preserve">Special Education Teacher</w:t>
      </w:r>
    </w:p>
    <w:p>
      <w:pPr>
        <w:pStyle w:val="FirstParagraph"/>
      </w:pPr>
      <w:r>
        <w:rPr>
          <w:bCs/>
          <w:b/>
        </w:rPr>
        <w:t xml:space="preserve">Porirua Special School</w:t>
      </w:r>
      <w:r>
        <w:t xml:space="preserve">, Wellington, New Zealand | 20XX–20XX</w:t>
      </w:r>
    </w:p>
    <w:p>
      <w:pPr>
        <w:numPr>
          <w:ilvl w:val="0"/>
          <w:numId w:val="1004"/>
        </w:numPr>
        <w:pStyle w:val="Compact"/>
      </w:pPr>
      <w:r>
        <w:t xml:space="preserve">Taught a diverse cohort of students with complex needs, including those with Down syndrome, cerebral palsy, and severe learning disabilities.</w:t>
      </w:r>
    </w:p>
    <w:p>
      <w:pPr>
        <w:numPr>
          <w:ilvl w:val="0"/>
          <w:numId w:val="1004"/>
        </w:numPr>
        <w:pStyle w:val="Compact"/>
      </w:pPr>
      <w:r>
        <w:t xml:space="preserve">Designed and delivered sensory-based activities to enhance motor skills and self-regulation in the classroom.</w:t>
      </w:r>
    </w:p>
    <w:p>
      <w:pPr>
        <w:numPr>
          <w:ilvl w:val="0"/>
          <w:numId w:val="1004"/>
        </w:numPr>
        <w:pStyle w:val="Compact"/>
      </w:pPr>
      <w:r>
        <w:t xml:space="preserve">Championed the use of assistive technology (e.g., communication devices) to support students in expressing their needs and participating in lessons.</w:t>
      </w:r>
    </w:p>
    <w:p>
      <w:pPr>
        <w:numPr>
          <w:ilvl w:val="0"/>
          <w:numId w:val="1004"/>
        </w:numPr>
        <w:pStyle w:val="Compact"/>
      </w:pPr>
      <w:r>
        <w:t xml:space="preserve">Partnered with occupational therapists, speech-language pathologists, and psychologists to create holistic intervention plans.</w:t>
      </w:r>
    </w:p>
    <w:p>
      <w:pPr>
        <w:numPr>
          <w:ilvl w:val="0"/>
          <w:numId w:val="1004"/>
        </w:numPr>
        <w:pStyle w:val="Compact"/>
      </w:pPr>
      <w:r>
        <w:t xml:space="preserve">Contributed to professional development workshops for staff on trauma-informed practices and cultural inclusivity in special education.</w:t>
      </w:r>
    </w:p>
    <w:bookmarkEnd w:id="24"/>
    <w:bookmarkEnd w:id="25"/>
    <w:bookmarkStart w:id="26" w:name="skills"/>
    <w:p>
      <w:pPr>
        <w:pStyle w:val="Heading2"/>
      </w:pPr>
      <w:r>
        <w:t xml:space="preserve">Skills</w:t>
      </w:r>
    </w:p>
    <w:p>
      <w:pPr>
        <w:numPr>
          <w:ilvl w:val="0"/>
          <w:numId w:val="1005"/>
        </w:numPr>
        <w:pStyle w:val="Compact"/>
      </w:pPr>
      <w:r>
        <w:rPr>
          <w:bCs/>
          <w:b/>
        </w:rPr>
        <w:t xml:space="preserve">Curriculum Design:</w:t>
      </w:r>
      <w:r>
        <w:t xml:space="preserve"> </w:t>
      </w:r>
      <w:r>
        <w:t xml:space="preserve">Experienced in creating IEPs, adapting lesson plans, and aligning teaching with the New Zealand Curriculum and Te Whāriki.</w:t>
      </w:r>
    </w:p>
    <w:p>
      <w:pPr>
        <w:numPr>
          <w:ilvl w:val="0"/>
          <w:numId w:val="1005"/>
        </w:numPr>
        <w:pStyle w:val="Compact"/>
      </w:pPr>
      <w:r>
        <w:rPr>
          <w:bCs/>
          <w:b/>
        </w:rPr>
        <w:t xml:space="preserve">Assessment Tools:</w:t>
      </w:r>
      <w:r>
        <w:t xml:space="preserve"> </w:t>
      </w:r>
      <w:r>
        <w:t xml:space="preserve">Proficient in using tools such as the WISC-V for cognitive assessments and BASC-3 for behavioral analysis.</w:t>
      </w:r>
    </w:p>
    <w:p>
      <w:pPr>
        <w:numPr>
          <w:ilvl w:val="0"/>
          <w:numId w:val="1005"/>
        </w:numPr>
        <w:pStyle w:val="Compact"/>
      </w:pPr>
      <w:r>
        <w:rPr>
          <w:bCs/>
          <w:b/>
        </w:rPr>
        <w:t xml:space="preserve">Communication:</w:t>
      </w:r>
      <w:r>
        <w:t xml:space="preserve"> </w:t>
      </w:r>
      <w:r>
        <w:t xml:space="preserve">Skilled in collaborating with families, educators, and multidisciplinary teams to support student success.</w:t>
      </w:r>
    </w:p>
    <w:p>
      <w:pPr>
        <w:numPr>
          <w:ilvl w:val="0"/>
          <w:numId w:val="1005"/>
        </w:numPr>
        <w:pStyle w:val="Compact"/>
      </w:pPr>
      <w:r>
        <w:rPr>
          <w:bCs/>
          <w:b/>
        </w:rPr>
        <w:t xml:space="preserve">Cultural Competency:</w:t>
      </w:r>
      <w:r>
        <w:t xml:space="preserve"> </w:t>
      </w:r>
      <w:r>
        <w:t xml:space="preserve">Familiar with Māori educational frameworks (e.g., Kura Kaupapa Māori) and strategies for working with Pasifika communities in Wellington.</w:t>
      </w:r>
    </w:p>
    <w:p>
      <w:pPr>
        <w:numPr>
          <w:ilvl w:val="0"/>
          <w:numId w:val="1005"/>
        </w:numPr>
        <w:pStyle w:val="Compact"/>
      </w:pPr>
      <w:r>
        <w:rPr>
          <w:bCs/>
          <w:b/>
        </w:rPr>
        <w:t xml:space="preserve">Technology Integration:</w:t>
      </w:r>
      <w:r>
        <w:t xml:space="preserve"> </w:t>
      </w:r>
      <w:r>
        <w:t xml:space="preserve">Adept at using digital platforms like Seesaw and Google Classroom to enhance engagement for students with disabilities.</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New Zealand Teacher Registration:</w:t>
      </w:r>
      <w:r>
        <w:t xml:space="preserve"> </w:t>
      </w:r>
      <w:r>
        <w:t xml:space="preserve">Registered with the New Zealand Teachers’ Council (NZTC) as a Special Education Teacher.</w:t>
      </w:r>
    </w:p>
    <w:p>
      <w:pPr>
        <w:numPr>
          <w:ilvl w:val="0"/>
          <w:numId w:val="1006"/>
        </w:numPr>
        <w:pStyle w:val="Compact"/>
      </w:pPr>
      <w:r>
        <w:rPr>
          <w:bCs/>
          <w:b/>
        </w:rPr>
        <w:t xml:space="preserve">Orton-Gillingham Training:</w:t>
      </w:r>
      <w:r>
        <w:t xml:space="preserve"> </w:t>
      </w:r>
      <w:r>
        <w:t xml:space="preserve">Completed certification in structured literacy instruction for students with dyslexia.</w:t>
      </w:r>
    </w:p>
    <w:p>
      <w:pPr>
        <w:numPr>
          <w:ilvl w:val="0"/>
          <w:numId w:val="1006"/>
        </w:numPr>
        <w:pStyle w:val="Compact"/>
      </w:pPr>
      <w:r>
        <w:rPr>
          <w:bCs/>
          <w:b/>
        </w:rPr>
        <w:t xml:space="preserve">Te Whāriki Early Childhood Curriculum:</w:t>
      </w:r>
      <w:r>
        <w:t xml:space="preserve"> </w:t>
      </w:r>
      <w:r>
        <w:t xml:space="preserve">Professional development on implementing the national early childhood curriculum for children with special needs.</w:t>
      </w:r>
    </w:p>
    <w:p>
      <w:pPr>
        <w:numPr>
          <w:ilvl w:val="0"/>
          <w:numId w:val="1006"/>
        </w:numPr>
        <w:pStyle w:val="Compact"/>
      </w:pPr>
      <w:r>
        <w:rPr>
          <w:bCs/>
          <w:b/>
        </w:rPr>
        <w:t xml:space="preserve">Social-Emotional Learning (SEL):</w:t>
      </w:r>
      <w:r>
        <w:t xml:space="preserve"> </w:t>
      </w:r>
      <w:r>
        <w:t xml:space="preserve">Attended workshops on promoting emotional well-being in students with anxiety and autism.</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Te Reo Māori (intermediate – conversational)</w:t>
      </w:r>
    </w:p>
    <w:bookmarkEnd w:id="28"/>
    <w:bookmarkStart w:id="29" w:name="community-involvement"/>
    <w:p>
      <w:pPr>
        <w:pStyle w:val="Heading2"/>
      </w:pPr>
      <w:r>
        <w:t xml:space="preserve">Community Involvement</w:t>
      </w:r>
    </w:p>
    <w:p>
      <w:pPr>
        <w:pStyle w:val="FirstParagraph"/>
      </w:pPr>
      <w:r>
        <w:rPr>
          <w:bCs/>
          <w:b/>
        </w:rPr>
        <w:t xml:space="preserve">Volunteer Mentor, Wellington Special Needs Support Network</w:t>
      </w:r>
      <w:r>
        <w:t xml:space="preserve">, 20XX–Present</w:t>
      </w:r>
    </w:p>
    <w:p>
      <w:pPr>
        <w:numPr>
          <w:ilvl w:val="0"/>
          <w:numId w:val="1008"/>
        </w:numPr>
        <w:pStyle w:val="Compact"/>
      </w:pPr>
      <w:r>
        <w:t xml:space="preserve">Provided guidance to new special education teachers on navigating the Wellington education system and building inclusive classrooms.</w:t>
      </w:r>
    </w:p>
    <w:p>
      <w:pPr>
        <w:numPr>
          <w:ilvl w:val="0"/>
          <w:numId w:val="1008"/>
        </w:numPr>
        <w:pStyle w:val="Compact"/>
      </w:pPr>
      <w:r>
        <w:t xml:space="preserve">Organized workshops on topics such as “Building Resilience in Students with Sensory Needs” and “Culturally Responsive Teaching.”</w:t>
      </w:r>
    </w:p>
    <w:bookmarkEnd w:id="29"/>
    <w:bookmarkStart w:id="30" w:name="references"/>
    <w:p>
      <w:pPr>
        <w:pStyle w:val="Heading2"/>
      </w:pPr>
      <w:r>
        <w:t xml:space="preserve">References</w:t>
      </w:r>
    </w:p>
    <w:p>
      <w:pPr>
        <w:pStyle w:val="FirstParagraph"/>
      </w:pPr>
      <w:r>
        <w:t xml:space="preserve">Available upon request. Contact [Your Email] or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2026-06-04T17:00:53Z</dcterms:created>
  <dcterms:modified xsi:type="dcterms:W3CDTF">2026-06-04T17:00:53Z</dcterms:modified>
</cp:coreProperties>
</file>

<file path=docProps/custom.xml><?xml version="1.0" encoding="utf-8"?>
<Properties xmlns="http://schemas.openxmlformats.org/officeDocument/2006/custom-properties" xmlns:vt="http://schemas.openxmlformats.org/officeDocument/2006/docPropsVTypes"/>
</file>